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C9E" w:rsidRPr="00C670FF" w:rsidRDefault="00C670FF" w:rsidP="00012C9E">
      <w:pPr>
        <w:spacing w:line="360" w:lineRule="auto"/>
        <w:jc w:val="center"/>
        <w:rPr>
          <w:rFonts w:ascii="Times New Roman" w:hAnsi="Times New Roman" w:cs="Times New Roman"/>
          <w:b/>
          <w:smallCaps/>
          <w:color w:val="111111"/>
          <w:sz w:val="28"/>
          <w:szCs w:val="28"/>
          <w:shd w:val="clear" w:color="auto" w:fill="FFFFFF"/>
        </w:rPr>
      </w:pPr>
      <w:r w:rsidRPr="00C670FF">
        <w:rPr>
          <w:rFonts w:ascii="Times New Roman" w:hAnsi="Times New Roman" w:cs="Times New Roman"/>
          <w:b/>
          <w:smallCaps/>
          <w:color w:val="111111"/>
          <w:sz w:val="28"/>
          <w:szCs w:val="28"/>
          <w:shd w:val="clear" w:color="auto" w:fill="FFFFFF"/>
        </w:rPr>
        <w:t>O Ciclo Trigonométrico e a produção de estampas: uma experiência no ensino médio integrado à produção da moda.</w:t>
      </w:r>
    </w:p>
    <w:p w:rsidR="002305D0" w:rsidRPr="002305D0" w:rsidRDefault="002305D0" w:rsidP="002305D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"/>
        </w:rPr>
      </w:pPr>
      <w:r w:rsidRPr="002305D0">
        <w:rPr>
          <w:rFonts w:ascii="Times New Roman" w:hAnsi="Times New Roman" w:cs="Times New Roman"/>
          <w:b/>
          <w:sz w:val="24"/>
          <w:szCs w:val="24"/>
          <w:lang w:val="pt"/>
        </w:rPr>
        <w:t>THE TRIGONOMETRIC CYCLE AND THE CREATION OF PRINTS: AN EXPERIENCE IN HIGH SCHOOL INTEGRATED TO FASHION PRODUCTION.</w:t>
      </w:r>
    </w:p>
    <w:p w:rsidR="00012C9E" w:rsidRPr="008D4EF0" w:rsidRDefault="00012C9E" w:rsidP="002305D0">
      <w:pPr>
        <w:spacing w:line="360" w:lineRule="auto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D4E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8D4EF0" w:rsidRPr="008D4E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Autor </w:t>
      </w:r>
      <w:proofErr w:type="gramStart"/>
      <w:r w:rsidR="008D4EF0" w:rsidRPr="008D4E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1</w:t>
      </w:r>
      <w:proofErr w:type="gramEnd"/>
    </w:p>
    <w:p w:rsidR="00012C9E" w:rsidRPr="008D4EF0" w:rsidRDefault="008D4EF0" w:rsidP="00D8084B">
      <w:pPr>
        <w:spacing w:line="360" w:lineRule="auto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D4E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Autor </w:t>
      </w:r>
      <w:proofErr w:type="gramStart"/>
      <w:r w:rsidRPr="008D4E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2</w:t>
      </w:r>
      <w:proofErr w:type="gramEnd"/>
    </w:p>
    <w:p w:rsidR="00516263" w:rsidRPr="00BC5BC4" w:rsidRDefault="00012C9E" w:rsidP="00D8084B">
      <w:pPr>
        <w:spacing w:after="20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BC5BC4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BC5BC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Resumo</w:t>
      </w:r>
    </w:p>
    <w:p w:rsidR="00BF2CC5" w:rsidRPr="00CF7D0A" w:rsidRDefault="00C670FF" w:rsidP="00BF2C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CF7D0A">
        <w:rPr>
          <w:rFonts w:ascii="Times New Roman" w:eastAsia="Times New Roman" w:hAnsi="Times New Roman" w:cs="Times New Roman"/>
          <w:lang w:eastAsia="pt-BR"/>
        </w:rPr>
        <w:t>O presente relato de experiência busca descrever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 </w:t>
      </w:r>
      <w:r w:rsidRPr="00CF7D0A">
        <w:rPr>
          <w:rFonts w:ascii="Times New Roman" w:eastAsia="Times New Roman" w:hAnsi="Times New Roman" w:cs="Times New Roman"/>
          <w:lang w:eastAsia="pt-BR"/>
        </w:rPr>
        <w:t xml:space="preserve">uma sequência didática 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>desenvolvida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 xml:space="preserve"> no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 segundo ano do Ensino Médico Integrado à Produção de Moda do Instituto Federal do Sul de Minas</w:t>
      </w:r>
      <w:r w:rsidRPr="00CF7D0A">
        <w:rPr>
          <w:rFonts w:ascii="Times New Roman" w:eastAsia="Times New Roman" w:hAnsi="Times New Roman" w:cs="Times New Roman"/>
          <w:lang w:eastAsia="pt-BR"/>
        </w:rPr>
        <w:t xml:space="preserve"> - C</w:t>
      </w:r>
      <w:r w:rsidR="00DE2776" w:rsidRPr="00CF7D0A">
        <w:rPr>
          <w:rFonts w:ascii="Times New Roman" w:eastAsia="Times New Roman" w:hAnsi="Times New Roman" w:cs="Times New Roman"/>
          <w:lang w:eastAsia="pt-BR"/>
        </w:rPr>
        <w:t xml:space="preserve">ampus Passos. Partindo da questão central: </w:t>
      </w:r>
      <w:r w:rsidR="00DE2776" w:rsidRPr="00CF7D0A">
        <w:rPr>
          <w:rFonts w:ascii="Times New Roman" w:eastAsia="Times New Roman" w:hAnsi="Times New Roman" w:cs="Times New Roman"/>
          <w:i/>
          <w:lang w:eastAsia="pt-BR"/>
        </w:rPr>
        <w:t>Quais as possibilidades de trabalhar o ciclo trigonométrico a partir do</w:t>
      </w:r>
      <w:r w:rsidR="005C43DE" w:rsidRPr="00CF7D0A">
        <w:rPr>
          <w:rFonts w:ascii="Times New Roman" w:eastAsia="Times New Roman" w:hAnsi="Times New Roman" w:cs="Times New Roman"/>
          <w:i/>
          <w:lang w:eastAsia="pt-BR"/>
        </w:rPr>
        <w:t>s</w:t>
      </w:r>
      <w:r w:rsidR="00DE2776" w:rsidRPr="00CF7D0A">
        <w:rPr>
          <w:rFonts w:ascii="Times New Roman" w:eastAsia="Times New Roman" w:hAnsi="Times New Roman" w:cs="Times New Roman"/>
          <w:i/>
          <w:lang w:eastAsia="pt-BR"/>
        </w:rPr>
        <w:t xml:space="preserve"> conhecimentos prévios específicos </w:t>
      </w:r>
      <w:r w:rsidR="001B29CE" w:rsidRPr="00CF7D0A">
        <w:rPr>
          <w:rFonts w:ascii="Times New Roman" w:eastAsia="Times New Roman" w:hAnsi="Times New Roman" w:cs="Times New Roman"/>
          <w:i/>
          <w:lang w:eastAsia="pt-BR"/>
        </w:rPr>
        <w:t>da área da moda, como a criação</w:t>
      </w:r>
      <w:r w:rsidR="00DE2776" w:rsidRPr="00CF7D0A">
        <w:rPr>
          <w:rFonts w:ascii="Times New Roman" w:eastAsia="Times New Roman" w:hAnsi="Times New Roman" w:cs="Times New Roman"/>
          <w:i/>
          <w:lang w:eastAsia="pt-BR"/>
        </w:rPr>
        <w:t xml:space="preserve"> de estampas</w:t>
      </w:r>
      <w:r w:rsidR="00BF2CC5" w:rsidRPr="00CF7D0A">
        <w:rPr>
          <w:rFonts w:ascii="Times New Roman" w:eastAsia="Times New Roman" w:hAnsi="Times New Roman" w:cs="Times New Roman"/>
          <w:i/>
          <w:lang w:eastAsia="pt-BR"/>
        </w:rPr>
        <w:t>,</w:t>
      </w:r>
      <w:r w:rsidR="00DE2776" w:rsidRPr="00CF7D0A">
        <w:rPr>
          <w:rFonts w:ascii="Times New Roman" w:eastAsia="Times New Roman" w:hAnsi="Times New Roman" w:cs="Times New Roman"/>
          <w:lang w:eastAsia="pt-BR"/>
        </w:rPr>
        <w:t xml:space="preserve"> </w:t>
      </w:r>
      <w:r w:rsidR="00DE2776" w:rsidRPr="00CF7D0A">
        <w:rPr>
          <w:rFonts w:ascii="Times New Roman" w:eastAsia="Times New Roman" w:hAnsi="Times New Roman" w:cs="Times New Roman"/>
          <w:i/>
          <w:lang w:eastAsia="pt-BR"/>
        </w:rPr>
        <w:t>no 2º ano do ensino médio integrado à produção de moda,</w:t>
      </w:r>
      <w:r w:rsidR="00DE2776" w:rsidRPr="00CF7D0A">
        <w:rPr>
          <w:rFonts w:ascii="Times New Roman" w:eastAsia="Times New Roman" w:hAnsi="Times New Roman" w:cs="Times New Roman"/>
          <w:lang w:eastAsia="pt-BR"/>
        </w:rPr>
        <w:t xml:space="preserve"> o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>bjetiva</w:t>
      </w:r>
      <w:r w:rsidR="00DE2776" w:rsidRPr="00CF7D0A">
        <w:rPr>
          <w:rFonts w:ascii="Times New Roman" w:eastAsia="Times New Roman" w:hAnsi="Times New Roman" w:cs="Times New Roman"/>
          <w:lang w:eastAsia="pt-BR"/>
        </w:rPr>
        <w:t>mos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 xml:space="preserve"> 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>desenvolver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 xml:space="preserve"> habilidades cognitivas</w:t>
      </w:r>
      <w:r w:rsidR="00DE2776" w:rsidRPr="00CF7D0A">
        <w:rPr>
          <w:rFonts w:ascii="Times New Roman" w:eastAsia="Times New Roman" w:hAnsi="Times New Roman" w:cs="Times New Roman"/>
          <w:lang w:eastAsia="pt-BR"/>
        </w:rPr>
        <w:t xml:space="preserve"> 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>tais como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>: (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1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>) Calcular ângulos correspondentes; (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2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) 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 xml:space="preserve">Efetuar a 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conversão de 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g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>rau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>s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 para radianos; (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3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) </w:t>
      </w:r>
      <w:r w:rsidR="00BB182C" w:rsidRPr="00CF7D0A">
        <w:rPr>
          <w:rFonts w:ascii="Times New Roman" w:eastAsia="Times New Roman" w:hAnsi="Times New Roman" w:cs="Times New Roman"/>
          <w:lang w:eastAsia="pt-BR"/>
        </w:rPr>
        <w:t>Reconhecer a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 simetria 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n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o ciclo </w:t>
      </w:r>
      <w:r w:rsidR="009253E1" w:rsidRPr="00CF7D0A">
        <w:rPr>
          <w:rFonts w:ascii="Times New Roman" w:eastAsia="Times New Roman" w:hAnsi="Times New Roman" w:cs="Times New Roman"/>
          <w:lang w:eastAsia="pt-BR"/>
        </w:rPr>
        <w:t>trigonométrico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;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 (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4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>) Estabelecer relação entre o ciclo trigonométrico e a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s</w:t>
      </w:r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 estampas para tecidos. Participaram das atividades 25 alunos, sendo 24 meninas e </w:t>
      </w:r>
      <w:proofErr w:type="gramStart"/>
      <w:r w:rsidR="008A2051" w:rsidRPr="00CF7D0A">
        <w:rPr>
          <w:rFonts w:ascii="Times New Roman" w:eastAsia="Times New Roman" w:hAnsi="Times New Roman" w:cs="Times New Roman"/>
          <w:lang w:eastAsia="pt-BR"/>
        </w:rPr>
        <w:t>1</w:t>
      </w:r>
      <w:proofErr w:type="gramEnd"/>
      <w:r w:rsidR="008A2051" w:rsidRPr="00CF7D0A">
        <w:rPr>
          <w:rFonts w:ascii="Times New Roman" w:eastAsia="Times New Roman" w:hAnsi="Times New Roman" w:cs="Times New Roman"/>
          <w:lang w:eastAsia="pt-BR"/>
        </w:rPr>
        <w:t xml:space="preserve"> menino</w:t>
      </w:r>
      <w:r w:rsidR="009253E1" w:rsidRPr="00CF7D0A">
        <w:rPr>
          <w:rFonts w:ascii="Times New Roman" w:eastAsia="Times New Roman" w:hAnsi="Times New Roman" w:cs="Times New Roman"/>
          <w:lang w:eastAsia="pt-BR"/>
        </w:rPr>
        <w:t>.</w:t>
      </w:r>
      <w:r w:rsidR="00DE2776" w:rsidRPr="00CF7D0A">
        <w:rPr>
          <w:rFonts w:ascii="Times New Roman" w:eastAsia="Times New Roman" w:hAnsi="Times New Roman" w:cs="Times New Roman"/>
          <w:lang w:eastAsia="pt-BR"/>
        </w:rPr>
        <w:t xml:space="preserve"> 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P</w:t>
      </w:r>
      <w:r w:rsidR="00BF2CC5" w:rsidRPr="00CF7D0A">
        <w:rPr>
          <w:rFonts w:ascii="Times New Roman" w:eastAsia="Times New Roman" w:hAnsi="Times New Roman" w:cs="Times New Roman"/>
          <w:lang w:eastAsia="pt-BR"/>
        </w:rPr>
        <w:t>ercebe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>mos</w:t>
      </w:r>
      <w:r w:rsidR="00BF2CC5" w:rsidRPr="00CF7D0A">
        <w:rPr>
          <w:rFonts w:ascii="Times New Roman" w:eastAsia="Times New Roman" w:hAnsi="Times New Roman" w:cs="Times New Roman"/>
          <w:lang w:eastAsia="pt-BR"/>
        </w:rPr>
        <w:t>, por meio de uma avaliação formativa, os avanços dos alunos em relação à recuperação de conhecimentos ai</w:t>
      </w:r>
      <w:r w:rsidR="005C43DE" w:rsidRPr="00CF7D0A">
        <w:rPr>
          <w:rFonts w:ascii="Times New Roman" w:eastAsia="Times New Roman" w:hAnsi="Times New Roman" w:cs="Times New Roman"/>
          <w:lang w:eastAsia="pt-BR"/>
        </w:rPr>
        <w:t xml:space="preserve">nda em defasagem, como ângulos </w:t>
      </w:r>
      <w:r w:rsidR="00BF2CC5" w:rsidRPr="00CF7D0A">
        <w:rPr>
          <w:rFonts w:ascii="Times New Roman" w:eastAsia="Times New Roman" w:hAnsi="Times New Roman" w:cs="Times New Roman"/>
          <w:lang w:eastAsia="pt-BR"/>
        </w:rPr>
        <w:t>e a aprendizagem significativa quanto à simetria do ciclo trigonométrico.</w:t>
      </w:r>
    </w:p>
    <w:p w:rsidR="00FA78F9" w:rsidRPr="00CF7D0A" w:rsidRDefault="00FA78F9" w:rsidP="00BF2C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DE2776" w:rsidRPr="00CF7D0A" w:rsidRDefault="000B2259" w:rsidP="008A20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CF7D0A">
        <w:rPr>
          <w:rFonts w:ascii="Times New Roman" w:eastAsia="Times New Roman" w:hAnsi="Times New Roman" w:cs="Times New Roman"/>
          <w:lang w:eastAsia="pt-BR"/>
        </w:rPr>
        <w:t>Palavras-chave: Ciclo trigonométrico; Estampas; Aprendizagem significativa; Ensino médio.</w:t>
      </w:r>
    </w:p>
    <w:p w:rsidR="00FA78F9" w:rsidRDefault="00FA78F9" w:rsidP="00D8084B">
      <w:pPr>
        <w:spacing w:after="20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516263" w:rsidRPr="002305D0" w:rsidRDefault="00012C9E" w:rsidP="00D8084B">
      <w:pPr>
        <w:spacing w:after="20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2305D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Abstract</w:t>
      </w:r>
    </w:p>
    <w:p w:rsidR="002305D0" w:rsidRPr="00CF7D0A" w:rsidRDefault="002305D0" w:rsidP="002305D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pt"/>
        </w:rPr>
      </w:pPr>
      <w:r w:rsidRPr="00CF7D0A">
        <w:rPr>
          <w:rFonts w:ascii="Times New Roman" w:hAnsi="Times New Roman" w:cs="Times New Roman"/>
          <w:lang w:val="pt"/>
        </w:rPr>
        <w:t xml:space="preserve">The </w:t>
      </w:r>
      <w:proofErr w:type="spellStart"/>
      <w:r w:rsidRPr="00CF7D0A">
        <w:rPr>
          <w:rFonts w:ascii="Times New Roman" w:hAnsi="Times New Roman" w:cs="Times New Roman"/>
          <w:lang w:val="pt"/>
        </w:rPr>
        <w:t>present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experience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report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seeks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develop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a </w:t>
      </w:r>
      <w:proofErr w:type="spellStart"/>
      <w:r w:rsidRPr="00CF7D0A">
        <w:rPr>
          <w:rFonts w:ascii="Times New Roman" w:hAnsi="Times New Roman" w:cs="Times New Roman"/>
          <w:lang w:val="pt"/>
        </w:rPr>
        <w:t>didactic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sequence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developed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in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second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year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of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High </w:t>
      </w:r>
      <w:proofErr w:type="spellStart"/>
      <w:r w:rsidRPr="00CF7D0A">
        <w:rPr>
          <w:rFonts w:ascii="Times New Roman" w:hAnsi="Times New Roman" w:cs="Times New Roman"/>
          <w:lang w:val="pt"/>
        </w:rPr>
        <w:t>School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Integrated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Fashion </w:t>
      </w:r>
      <w:proofErr w:type="spellStart"/>
      <w:r w:rsidRPr="00CF7D0A">
        <w:rPr>
          <w:rFonts w:ascii="Times New Roman" w:hAnsi="Times New Roman" w:cs="Times New Roman"/>
          <w:lang w:val="pt"/>
        </w:rPr>
        <w:t>Production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at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Federal </w:t>
      </w:r>
      <w:proofErr w:type="spellStart"/>
      <w:r w:rsidRPr="00CF7D0A">
        <w:rPr>
          <w:rFonts w:ascii="Times New Roman" w:hAnsi="Times New Roman" w:cs="Times New Roman"/>
          <w:lang w:val="pt"/>
        </w:rPr>
        <w:t>Institute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of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Southern Minas - Campus Passos. </w:t>
      </w:r>
      <w:proofErr w:type="spellStart"/>
      <w:r w:rsidRPr="00CF7D0A">
        <w:rPr>
          <w:rFonts w:ascii="Times New Roman" w:hAnsi="Times New Roman" w:cs="Times New Roman"/>
          <w:lang w:val="pt"/>
        </w:rPr>
        <w:t>Starting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from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main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question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: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What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are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possibilities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of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integrating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trigonometric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cycle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specific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knowledge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of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fashion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area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,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such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as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creation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of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prints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, in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second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year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of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High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School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Integrated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 Fashion </w:t>
      </w:r>
      <w:proofErr w:type="spellStart"/>
      <w:r w:rsidRPr="00CF7D0A">
        <w:rPr>
          <w:rFonts w:ascii="Times New Roman" w:hAnsi="Times New Roman" w:cs="Times New Roman"/>
          <w:i/>
          <w:iCs/>
          <w:lang w:val="pt"/>
        </w:rPr>
        <w:t>Production</w:t>
      </w:r>
      <w:proofErr w:type="spellEnd"/>
      <w:r w:rsidRPr="00CF7D0A">
        <w:rPr>
          <w:rFonts w:ascii="Times New Roman" w:hAnsi="Times New Roman" w:cs="Times New Roman"/>
          <w:i/>
          <w:iCs/>
          <w:lang w:val="pt"/>
        </w:rPr>
        <w:t xml:space="preserve">, </w:t>
      </w:r>
      <w:proofErr w:type="spellStart"/>
      <w:r w:rsidRPr="00CF7D0A">
        <w:rPr>
          <w:rFonts w:ascii="Times New Roman" w:hAnsi="Times New Roman" w:cs="Times New Roman"/>
          <w:lang w:val="pt"/>
        </w:rPr>
        <w:t>we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aim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develop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cognitive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skills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such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as: (1) </w:t>
      </w:r>
      <w:proofErr w:type="spellStart"/>
      <w:r w:rsidRPr="00CF7D0A">
        <w:rPr>
          <w:rFonts w:ascii="Times New Roman" w:hAnsi="Times New Roman" w:cs="Times New Roman"/>
          <w:lang w:val="pt"/>
        </w:rPr>
        <w:t>calculate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corresponding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angles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; (2) </w:t>
      </w:r>
      <w:proofErr w:type="spellStart"/>
      <w:r w:rsidRPr="00CF7D0A">
        <w:rPr>
          <w:rFonts w:ascii="Times New Roman" w:hAnsi="Times New Roman" w:cs="Times New Roman"/>
          <w:lang w:val="pt"/>
        </w:rPr>
        <w:t>convert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degrees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radians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; (3) </w:t>
      </w:r>
      <w:proofErr w:type="spellStart"/>
      <w:r w:rsidRPr="00CF7D0A">
        <w:rPr>
          <w:rFonts w:ascii="Times New Roman" w:hAnsi="Times New Roman" w:cs="Times New Roman"/>
          <w:lang w:val="pt"/>
        </w:rPr>
        <w:t>recognize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symmetry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in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trigonometric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cycle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; (4) relate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trigonometric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cycle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fabric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prints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. </w:t>
      </w:r>
      <w:proofErr w:type="spellStart"/>
      <w:r w:rsidRPr="00CF7D0A">
        <w:rPr>
          <w:rFonts w:ascii="Times New Roman" w:hAnsi="Times New Roman" w:cs="Times New Roman"/>
          <w:lang w:val="pt"/>
        </w:rPr>
        <w:t>Participated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in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activities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25 </w:t>
      </w:r>
      <w:proofErr w:type="spellStart"/>
      <w:r w:rsidRPr="00CF7D0A">
        <w:rPr>
          <w:rFonts w:ascii="Times New Roman" w:hAnsi="Times New Roman" w:cs="Times New Roman"/>
          <w:lang w:val="pt"/>
        </w:rPr>
        <w:t>students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, 24 girls </w:t>
      </w:r>
      <w:proofErr w:type="spellStart"/>
      <w:r w:rsidRPr="00CF7D0A">
        <w:rPr>
          <w:rFonts w:ascii="Times New Roman" w:hAnsi="Times New Roman" w:cs="Times New Roman"/>
          <w:lang w:val="pt"/>
        </w:rPr>
        <w:t>and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gramStart"/>
      <w:r w:rsidRPr="00CF7D0A">
        <w:rPr>
          <w:rFonts w:ascii="Times New Roman" w:hAnsi="Times New Roman" w:cs="Times New Roman"/>
          <w:lang w:val="pt"/>
        </w:rPr>
        <w:t>1</w:t>
      </w:r>
      <w:proofErr w:type="gramEnd"/>
      <w:r w:rsidRPr="00CF7D0A">
        <w:rPr>
          <w:rFonts w:ascii="Times New Roman" w:hAnsi="Times New Roman" w:cs="Times New Roman"/>
          <w:lang w:val="pt"/>
        </w:rPr>
        <w:t xml:space="preserve"> boy. It </w:t>
      </w:r>
      <w:proofErr w:type="spellStart"/>
      <w:r w:rsidRPr="00CF7D0A">
        <w:rPr>
          <w:rFonts w:ascii="Times New Roman" w:hAnsi="Times New Roman" w:cs="Times New Roman"/>
          <w:lang w:val="pt"/>
        </w:rPr>
        <w:t>was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perceived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, </w:t>
      </w:r>
      <w:proofErr w:type="spellStart"/>
      <w:r w:rsidRPr="00CF7D0A">
        <w:rPr>
          <w:rFonts w:ascii="Times New Roman" w:hAnsi="Times New Roman" w:cs="Times New Roman"/>
          <w:lang w:val="pt"/>
        </w:rPr>
        <w:t>through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an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evaluation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,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students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' </w:t>
      </w:r>
      <w:proofErr w:type="spellStart"/>
      <w:r w:rsidRPr="00CF7D0A">
        <w:rPr>
          <w:rFonts w:ascii="Times New Roman" w:hAnsi="Times New Roman" w:cs="Times New Roman"/>
          <w:lang w:val="pt"/>
        </w:rPr>
        <w:t>progress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in </w:t>
      </w:r>
      <w:proofErr w:type="spellStart"/>
      <w:r w:rsidRPr="00CF7D0A">
        <w:rPr>
          <w:rFonts w:ascii="Times New Roman" w:hAnsi="Times New Roman" w:cs="Times New Roman"/>
          <w:lang w:val="pt"/>
        </w:rPr>
        <w:t>relation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to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recovery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of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knowledge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gap, </w:t>
      </w:r>
      <w:proofErr w:type="spellStart"/>
      <w:r w:rsidRPr="00CF7D0A">
        <w:rPr>
          <w:rFonts w:ascii="Times New Roman" w:hAnsi="Times New Roman" w:cs="Times New Roman"/>
          <w:lang w:val="pt"/>
        </w:rPr>
        <w:t>such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as </w:t>
      </w:r>
      <w:proofErr w:type="spellStart"/>
      <w:r w:rsidRPr="00CF7D0A">
        <w:rPr>
          <w:rFonts w:ascii="Times New Roman" w:hAnsi="Times New Roman" w:cs="Times New Roman"/>
          <w:lang w:val="pt"/>
        </w:rPr>
        <w:t>angles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and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symmetry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in </w:t>
      </w:r>
      <w:proofErr w:type="spellStart"/>
      <w:r w:rsidRPr="00CF7D0A">
        <w:rPr>
          <w:rFonts w:ascii="Times New Roman" w:hAnsi="Times New Roman" w:cs="Times New Roman"/>
          <w:lang w:val="pt"/>
        </w:rPr>
        <w:t>the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trigonometric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cycle</w:t>
      </w:r>
      <w:proofErr w:type="spellEnd"/>
      <w:r w:rsidRPr="00CF7D0A">
        <w:rPr>
          <w:rFonts w:ascii="Times New Roman" w:hAnsi="Times New Roman" w:cs="Times New Roman"/>
          <w:lang w:val="pt"/>
        </w:rPr>
        <w:t>.</w:t>
      </w:r>
    </w:p>
    <w:p w:rsidR="002305D0" w:rsidRPr="00CF7D0A" w:rsidRDefault="002305D0" w:rsidP="002305D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pt"/>
        </w:rPr>
      </w:pPr>
      <w:r w:rsidRPr="00CF7D0A">
        <w:rPr>
          <w:rFonts w:ascii="Times New Roman" w:hAnsi="Times New Roman" w:cs="Times New Roman"/>
          <w:lang w:val="pt"/>
        </w:rPr>
        <w:t>Key-</w:t>
      </w:r>
      <w:proofErr w:type="spellStart"/>
      <w:r w:rsidRPr="00CF7D0A">
        <w:rPr>
          <w:rFonts w:ascii="Times New Roman" w:hAnsi="Times New Roman" w:cs="Times New Roman"/>
          <w:lang w:val="pt"/>
        </w:rPr>
        <w:t>words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: </w:t>
      </w:r>
      <w:proofErr w:type="spellStart"/>
      <w:r w:rsidRPr="00CF7D0A">
        <w:rPr>
          <w:rFonts w:ascii="Times New Roman" w:hAnsi="Times New Roman" w:cs="Times New Roman"/>
          <w:lang w:val="pt"/>
        </w:rPr>
        <w:t>Trigonometric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cycle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; </w:t>
      </w:r>
      <w:proofErr w:type="spellStart"/>
      <w:r w:rsidRPr="00CF7D0A">
        <w:rPr>
          <w:rFonts w:ascii="Times New Roman" w:hAnsi="Times New Roman" w:cs="Times New Roman"/>
          <w:lang w:val="pt"/>
        </w:rPr>
        <w:t>Prints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; </w:t>
      </w:r>
      <w:proofErr w:type="spellStart"/>
      <w:r w:rsidRPr="00CF7D0A">
        <w:rPr>
          <w:rFonts w:ascii="Times New Roman" w:hAnsi="Times New Roman" w:cs="Times New Roman"/>
          <w:lang w:val="pt"/>
        </w:rPr>
        <w:t>Significant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 </w:t>
      </w:r>
      <w:proofErr w:type="spellStart"/>
      <w:r w:rsidRPr="00CF7D0A">
        <w:rPr>
          <w:rFonts w:ascii="Times New Roman" w:hAnsi="Times New Roman" w:cs="Times New Roman"/>
          <w:lang w:val="pt"/>
        </w:rPr>
        <w:t>learning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; High </w:t>
      </w:r>
      <w:proofErr w:type="spellStart"/>
      <w:r w:rsidRPr="00CF7D0A">
        <w:rPr>
          <w:rFonts w:ascii="Times New Roman" w:hAnsi="Times New Roman" w:cs="Times New Roman"/>
          <w:lang w:val="pt"/>
        </w:rPr>
        <w:t>School</w:t>
      </w:r>
      <w:proofErr w:type="spellEnd"/>
      <w:r w:rsidRPr="00CF7D0A">
        <w:rPr>
          <w:rFonts w:ascii="Times New Roman" w:hAnsi="Times New Roman" w:cs="Times New Roman"/>
          <w:lang w:val="pt"/>
        </w:rPr>
        <w:t xml:space="preserve">. </w:t>
      </w:r>
    </w:p>
    <w:p w:rsidR="002305D0" w:rsidRDefault="002305D0" w:rsidP="002777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0A" w:rsidRDefault="00CF7D0A" w:rsidP="002777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0A" w:rsidRDefault="00CF7D0A" w:rsidP="002777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0A" w:rsidRDefault="00CF7D0A" w:rsidP="002777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77EB" w:rsidRPr="00DD0926" w:rsidRDefault="00B3077B" w:rsidP="002777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Introdução</w:t>
      </w:r>
    </w:p>
    <w:p w:rsidR="002777EB" w:rsidRPr="00DD0926" w:rsidRDefault="002777EB" w:rsidP="002777EB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DD0926">
        <w:t>A fim de promover a aprendizagem significativa do ciclo trigonomét</w:t>
      </w:r>
      <w:bookmarkStart w:id="0" w:name="_GoBack"/>
      <w:bookmarkEnd w:id="0"/>
      <w:r w:rsidRPr="00DD0926">
        <w:t>rico em uma sala do segundo ano do Ensino Médio Integrado à Produção de Moda do Instituto Federal do Sul de Minas – campus Passos, buscamos relacionar o ensino do ciclo trigonométrico com os</w:t>
      </w:r>
      <w:r w:rsidR="001B29CE">
        <w:t xml:space="preserve"> conhecimentos sobre a cria</w:t>
      </w:r>
      <w:r w:rsidRPr="00DD0926">
        <w:t xml:space="preserve">ção de estampas para tecidos, já adquiridos pelos alunos durante a disciplina técnica de História da Moda e da Indumentária, realizada no primeiro ano do Ensino Médio. </w:t>
      </w:r>
    </w:p>
    <w:p w:rsidR="002777EB" w:rsidRPr="008E3D05" w:rsidRDefault="002777EB" w:rsidP="002777EB">
      <w:pPr>
        <w:pStyle w:val="NormalWeb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  <w:r w:rsidRPr="00DD0926">
        <w:rPr>
          <w:shd w:val="clear" w:color="auto" w:fill="FFFFFF"/>
        </w:rPr>
        <w:t xml:space="preserve">Segundo </w:t>
      </w:r>
      <w:r w:rsidR="00B3077B">
        <w:rPr>
          <w:shd w:val="clear" w:color="auto" w:fill="FFFFFF"/>
        </w:rPr>
        <w:t xml:space="preserve">Masini e Moreira (2011) </w:t>
      </w:r>
      <w:r w:rsidRPr="00DD0926">
        <w:rPr>
          <w:shd w:val="clear" w:color="auto" w:fill="FFFFFF"/>
        </w:rPr>
        <w:t xml:space="preserve">para um indivíduo aprender significativamente, ele deve relacionar os novos conhecimentos aos conceitos já existentes na estrutura cognitiva pelo processo de ancoragem, ou seja, à medida que o </w:t>
      </w:r>
      <w:r w:rsidRPr="008E3D05">
        <w:rPr>
          <w:shd w:val="clear" w:color="auto" w:fill="FFFFFF"/>
        </w:rPr>
        <w:t>novo conceito se relaciona com aquele já existente de forma substantiva e não arbitrária ele passa a adquirir significado para o aluno, promovendo assim uma aprendizagem significativa.</w:t>
      </w:r>
      <w:r w:rsidR="00B3077B" w:rsidRPr="008E3D05">
        <w:rPr>
          <w:shd w:val="clear" w:color="auto" w:fill="FFFFFF"/>
        </w:rPr>
        <w:t xml:space="preserve"> Os autores citam </w:t>
      </w:r>
      <w:r w:rsidR="00C53054" w:rsidRPr="008E3D05">
        <w:rPr>
          <w:shd w:val="clear" w:color="auto" w:fill="FFFFFF"/>
        </w:rPr>
        <w:t>ainda</w:t>
      </w:r>
      <w:r w:rsidR="00B3077B" w:rsidRPr="008E3D05">
        <w:rPr>
          <w:shd w:val="clear" w:color="auto" w:fill="FFFFFF"/>
        </w:rPr>
        <w:t>:</w:t>
      </w:r>
    </w:p>
    <w:p w:rsidR="00B3077B" w:rsidRPr="005C56C4" w:rsidRDefault="00C53054" w:rsidP="00C53054">
      <w:pPr>
        <w:pStyle w:val="NormalWeb"/>
        <w:spacing w:before="0" w:beforeAutospacing="0" w:after="0" w:afterAutospacing="0"/>
        <w:ind w:left="2268"/>
        <w:jc w:val="both"/>
        <w:rPr>
          <w:sz w:val="20"/>
          <w:szCs w:val="20"/>
          <w:shd w:val="clear" w:color="auto" w:fill="FFFFFF"/>
        </w:rPr>
      </w:pPr>
      <w:r w:rsidRPr="005C56C4">
        <w:rPr>
          <w:sz w:val="20"/>
          <w:szCs w:val="20"/>
          <w:shd w:val="clear" w:color="auto" w:fill="FFFFFF"/>
        </w:rPr>
        <w:t>A aprendizagem significativa ocorre quando a nova informação ancora-se em subsunçores relevantes preexistentes na estrutura cognitiva de quem aprende. Ausubel vê o armazenamento de informações na mente humana como sendo altamente organizado, formando uma hierarquia conceitual na qual elementos mais específicos de conhecimento são relacionados (e assimilados) a conceitos e proposições mais gerais, mais inclusos. (Masini e Moreira, 2011, p.17-18</w:t>
      </w:r>
      <w:r w:rsidR="000D583A" w:rsidRPr="005C56C4">
        <w:rPr>
          <w:sz w:val="20"/>
          <w:szCs w:val="20"/>
          <w:shd w:val="clear" w:color="auto" w:fill="FFFFFF"/>
        </w:rPr>
        <w:t>)</w:t>
      </w:r>
    </w:p>
    <w:p w:rsidR="008E3D05" w:rsidRDefault="00361F0A" w:rsidP="002777EB">
      <w:pPr>
        <w:pStyle w:val="NormalWeb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  <w:r w:rsidRPr="008E3D05">
        <w:rPr>
          <w:shd w:val="clear" w:color="auto" w:fill="FFFFFF"/>
        </w:rPr>
        <w:t>Para tanto, Masini e Moreira (2011), a partir do ideário de David Ausubel, sugerem a utilização de organizadores prévios,</w:t>
      </w:r>
      <w:r w:rsidR="008E3D05">
        <w:rPr>
          <w:shd w:val="clear" w:color="auto" w:fill="FFFFFF"/>
        </w:rPr>
        <w:t xml:space="preserve"> que sirvam de âncora para que a aprendizagem de novos conceitos se efetive, por meio do desenvolvimento de subsunçores que possibilitem a manipulação da estrutura cognitiva do aprendiz. Mansini e Moreira (2011) argumentam:</w:t>
      </w:r>
    </w:p>
    <w:p w:rsidR="002D380C" w:rsidRPr="005C56C4" w:rsidRDefault="002D380C" w:rsidP="002D380C">
      <w:pPr>
        <w:pStyle w:val="NormalWeb"/>
        <w:spacing w:before="0" w:beforeAutospacing="0" w:after="0" w:afterAutospacing="0"/>
        <w:ind w:left="2268"/>
        <w:jc w:val="both"/>
        <w:rPr>
          <w:sz w:val="20"/>
          <w:szCs w:val="20"/>
          <w:shd w:val="clear" w:color="auto" w:fill="FFFFFF"/>
        </w:rPr>
      </w:pPr>
      <w:r w:rsidRPr="005C56C4">
        <w:rPr>
          <w:sz w:val="20"/>
          <w:szCs w:val="20"/>
          <w:shd w:val="clear" w:color="auto" w:fill="FFFFFF"/>
        </w:rPr>
        <w:t xml:space="preserve">Organizadores prévios são materiais introdutórios apresentados antes do próprio material a ser aprendido (...) Segundo Ausubel, a principal função do organizador prévio é a de servir de ponte entre o que o aprendiz já sabe e o que ele deve saber, a fim de que </w:t>
      </w:r>
      <w:r w:rsidR="00C51D65" w:rsidRPr="005C56C4">
        <w:rPr>
          <w:sz w:val="20"/>
          <w:szCs w:val="20"/>
          <w:shd w:val="clear" w:color="auto" w:fill="FFFFFF"/>
        </w:rPr>
        <w:t xml:space="preserve">o </w:t>
      </w:r>
      <w:r w:rsidRPr="005C56C4">
        <w:rPr>
          <w:sz w:val="20"/>
          <w:szCs w:val="20"/>
          <w:shd w:val="clear" w:color="auto" w:fill="FFFFFF"/>
        </w:rPr>
        <w:t>material possa ser aprendido de forma significativa.  Ou seja, os organizadores prévios são úteis para facilitar a aprendizagem na medida em que funcionam como “pontes cognitivas”. (Masini e Moreira, 2011, p. 21)</w:t>
      </w:r>
    </w:p>
    <w:p w:rsidR="00C73F2B" w:rsidRDefault="00C73F2B" w:rsidP="002777EB">
      <w:pPr>
        <w:pStyle w:val="NormalWeb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</w:p>
    <w:p w:rsidR="00354DBB" w:rsidRDefault="002777EB" w:rsidP="002777EB">
      <w:pPr>
        <w:pStyle w:val="NormalWeb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  <w:r w:rsidRPr="00DD0926">
        <w:rPr>
          <w:shd w:val="clear" w:color="auto" w:fill="FFFFFF"/>
        </w:rPr>
        <w:t>Tendo em vista as dificuldades na aprendizagem de matemática dos alunos frequentadores do segundo ano do Ensino Médio Integrado à Produção de Moda, buscamos traçar estratégias</w:t>
      </w:r>
      <w:r w:rsidR="001B29CE">
        <w:rPr>
          <w:shd w:val="clear" w:color="auto" w:fill="FFFFFF"/>
        </w:rPr>
        <w:t>,</w:t>
      </w:r>
      <w:r w:rsidRPr="00DD0926">
        <w:rPr>
          <w:shd w:val="clear" w:color="auto" w:fill="FFFFFF"/>
        </w:rPr>
        <w:t xml:space="preserve"> por meio do planejamento e </w:t>
      </w:r>
      <w:r w:rsidR="001B29CE">
        <w:rPr>
          <w:shd w:val="clear" w:color="auto" w:fill="FFFFFF"/>
        </w:rPr>
        <w:t>aplica</w:t>
      </w:r>
      <w:r w:rsidRPr="00DD0926">
        <w:rPr>
          <w:shd w:val="clear" w:color="auto" w:fill="FFFFFF"/>
        </w:rPr>
        <w:t>ção de uma sequência didática que os permitissem dar significado ao ensino da trigonometria – fase introdutória – relacionando a disciplina de matemática</w:t>
      </w:r>
      <w:r w:rsidR="001B29CE">
        <w:rPr>
          <w:shd w:val="clear" w:color="auto" w:fill="FFFFFF"/>
        </w:rPr>
        <w:t xml:space="preserve"> aos</w:t>
      </w:r>
      <w:r w:rsidR="00C51D65" w:rsidRPr="00DD0926">
        <w:rPr>
          <w:shd w:val="clear" w:color="auto" w:fill="FFFFFF"/>
        </w:rPr>
        <w:t xml:space="preserve"> </w:t>
      </w:r>
      <w:r w:rsidRPr="00DD0926">
        <w:rPr>
          <w:shd w:val="clear" w:color="auto" w:fill="FFFFFF"/>
        </w:rPr>
        <w:t xml:space="preserve">conhecimentos </w:t>
      </w:r>
      <w:r w:rsidR="00C51D65">
        <w:rPr>
          <w:shd w:val="clear" w:color="auto" w:fill="FFFFFF"/>
        </w:rPr>
        <w:t xml:space="preserve">prévios </w:t>
      </w:r>
      <w:r w:rsidR="001B29CE">
        <w:rPr>
          <w:shd w:val="clear" w:color="auto" w:fill="FFFFFF"/>
        </w:rPr>
        <w:t xml:space="preserve">adquiridos </w:t>
      </w:r>
      <w:r w:rsidRPr="00DD0926">
        <w:rPr>
          <w:shd w:val="clear" w:color="auto" w:fill="FFFFFF"/>
        </w:rPr>
        <w:t>em uma das disciplinas da área técnica</w:t>
      </w:r>
      <w:r w:rsidR="001B29CE">
        <w:rPr>
          <w:shd w:val="clear" w:color="auto" w:fill="FFFFFF"/>
        </w:rPr>
        <w:t>.</w:t>
      </w:r>
      <w:r w:rsidRPr="00DD0926">
        <w:rPr>
          <w:shd w:val="clear" w:color="auto" w:fill="FFFFFF"/>
        </w:rPr>
        <w:t xml:space="preserve"> </w:t>
      </w:r>
      <w:r w:rsidR="001B29CE">
        <w:rPr>
          <w:shd w:val="clear" w:color="auto" w:fill="FFFFFF"/>
        </w:rPr>
        <w:t>C</w:t>
      </w:r>
      <w:r w:rsidR="001B29CE" w:rsidRPr="00DD0926">
        <w:rPr>
          <w:shd w:val="clear" w:color="auto" w:fill="FFFFFF"/>
        </w:rPr>
        <w:t>onjectur</w:t>
      </w:r>
      <w:r w:rsidR="001B29CE">
        <w:rPr>
          <w:shd w:val="clear" w:color="auto" w:fill="FFFFFF"/>
        </w:rPr>
        <w:t>amos</w:t>
      </w:r>
      <w:r w:rsidRPr="00DD0926">
        <w:rPr>
          <w:shd w:val="clear" w:color="auto" w:fill="FFFFFF"/>
        </w:rPr>
        <w:t xml:space="preserve"> com esta articulação o despertar do interesse pela matemática, assim como o resgate de conceitos </w:t>
      </w:r>
      <w:r w:rsidRPr="00DD0926">
        <w:rPr>
          <w:shd w:val="clear" w:color="auto" w:fill="FFFFFF"/>
        </w:rPr>
        <w:lastRenderedPageBreak/>
        <w:t>matemáticos elementares ainda em defasagem, como ângulos, simetria e regra de três simples.</w:t>
      </w:r>
    </w:p>
    <w:p w:rsidR="00354DBB" w:rsidRDefault="001B29CE" w:rsidP="002777EB">
      <w:pPr>
        <w:pStyle w:val="NormalWeb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Trazendo</w:t>
      </w:r>
      <w:r w:rsidR="00354DBB">
        <w:rPr>
          <w:shd w:val="clear" w:color="auto" w:fill="FFFFFF"/>
        </w:rPr>
        <w:t xml:space="preserve"> a sequência didática como organizador prévio, levamos em consideração que </w:t>
      </w:r>
      <w:r w:rsidR="001B7BA6">
        <w:rPr>
          <w:shd w:val="clear" w:color="auto" w:fill="FFFFFF"/>
        </w:rPr>
        <w:t>n</w:t>
      </w:r>
      <w:r w:rsidR="00354DBB">
        <w:rPr>
          <w:shd w:val="clear" w:color="auto" w:fill="FFFFFF"/>
        </w:rPr>
        <w:t xml:space="preserve">a </w:t>
      </w:r>
      <w:r w:rsidR="00561F7E">
        <w:rPr>
          <w:shd w:val="clear" w:color="auto" w:fill="FFFFFF"/>
        </w:rPr>
        <w:t>produ</w:t>
      </w:r>
      <w:r w:rsidR="00354DBB">
        <w:rPr>
          <w:shd w:val="clear" w:color="auto" w:fill="FFFFFF"/>
        </w:rPr>
        <w:t>ção de estampas para tecidos,</w:t>
      </w:r>
      <w:r w:rsidR="00561F7E">
        <w:rPr>
          <w:shd w:val="clear" w:color="auto" w:fill="FFFFFF"/>
        </w:rPr>
        <w:t xml:space="preserve"> </w:t>
      </w:r>
      <w:r w:rsidR="001B7BA6">
        <w:rPr>
          <w:shd w:val="clear" w:color="auto" w:fill="FFFFFF"/>
        </w:rPr>
        <w:t xml:space="preserve">as mesmas </w:t>
      </w:r>
      <w:r w:rsidR="00561F7E">
        <w:rPr>
          <w:shd w:val="clear" w:color="auto" w:fill="FFFFFF"/>
        </w:rPr>
        <w:t>se classificam em lisas ou fantasia, em relação ao universo das cores</w:t>
      </w:r>
      <w:r w:rsidR="00ED5599">
        <w:rPr>
          <w:shd w:val="clear" w:color="auto" w:fill="FFFFFF"/>
        </w:rPr>
        <w:t xml:space="preserve">. </w:t>
      </w:r>
      <w:r w:rsidR="00B71360">
        <w:rPr>
          <w:shd w:val="clear" w:color="auto" w:fill="FFFFFF"/>
        </w:rPr>
        <w:t>Segundo Pezzolo (2017</w:t>
      </w:r>
      <w:r w:rsidR="001B7BA6">
        <w:rPr>
          <w:shd w:val="clear" w:color="auto" w:fill="FFFFFF"/>
        </w:rPr>
        <w:t>), aquela</w:t>
      </w:r>
      <w:r w:rsidR="00B71360">
        <w:rPr>
          <w:shd w:val="clear" w:color="auto" w:fill="FFFFFF"/>
        </w:rPr>
        <w:t>s cla</w:t>
      </w:r>
      <w:r w:rsidR="001B7BA6">
        <w:rPr>
          <w:shd w:val="clear" w:color="auto" w:fill="FFFFFF"/>
        </w:rPr>
        <w:t>ssificada</w:t>
      </w:r>
      <w:r w:rsidR="00B71360">
        <w:rPr>
          <w:shd w:val="clear" w:color="auto" w:fill="FFFFFF"/>
        </w:rPr>
        <w:t xml:space="preserve">s em fantasia podem se apresentar por padrões clássicos ou motivos variados. Este último caracteriza-se pela diversidade de motivos, </w:t>
      </w:r>
      <w:r w:rsidR="00561F7E">
        <w:rPr>
          <w:shd w:val="clear" w:color="auto" w:fill="FFFFFF"/>
        </w:rPr>
        <w:t>como por exemplo,</w:t>
      </w:r>
      <w:r w:rsidR="00B71360">
        <w:rPr>
          <w:shd w:val="clear" w:color="auto" w:fill="FFFFFF"/>
        </w:rPr>
        <w:t xml:space="preserve"> os florais, animais ou geométricos.</w:t>
      </w:r>
      <w:r w:rsidR="001B7BA6">
        <w:rPr>
          <w:shd w:val="clear" w:color="auto" w:fill="FFFFFF"/>
        </w:rPr>
        <w:t xml:space="preserve"> Quanto aos geométricos, Pezzolo (2017) destaca:</w:t>
      </w:r>
    </w:p>
    <w:p w:rsidR="001B7BA6" w:rsidRPr="005C56C4" w:rsidRDefault="001B7BA6" w:rsidP="00600385">
      <w:pPr>
        <w:pStyle w:val="NormalWeb"/>
        <w:spacing w:before="0" w:beforeAutospacing="0" w:after="0" w:afterAutospacing="0"/>
        <w:ind w:left="2268"/>
        <w:jc w:val="both"/>
        <w:rPr>
          <w:sz w:val="20"/>
          <w:szCs w:val="20"/>
          <w:shd w:val="clear" w:color="auto" w:fill="FFFFFF"/>
        </w:rPr>
      </w:pPr>
      <w:r w:rsidRPr="005C56C4">
        <w:rPr>
          <w:sz w:val="20"/>
          <w:szCs w:val="20"/>
          <w:shd w:val="clear" w:color="auto" w:fill="FFFFFF"/>
        </w:rPr>
        <w:t xml:space="preserve">As linhas de inspiração floral foram substituídas por um estilo limpo, puro e geométrico, mostrando em todas as formas de artes ou ofícios: arquitetura (...) </w:t>
      </w:r>
      <w:r w:rsidR="00600385" w:rsidRPr="005C56C4">
        <w:rPr>
          <w:sz w:val="20"/>
          <w:szCs w:val="20"/>
          <w:shd w:val="clear" w:color="auto" w:fill="FFFFFF"/>
        </w:rPr>
        <w:t>joalha</w:t>
      </w:r>
      <w:r w:rsidRPr="005C56C4">
        <w:rPr>
          <w:sz w:val="20"/>
          <w:szCs w:val="20"/>
          <w:shd w:val="clear" w:color="auto" w:fill="FFFFFF"/>
        </w:rPr>
        <w:t>ria e vestuário. A simetria, as linhas retas, os círculos, os semicírculos e as cores intensas influíram na criação de estampas. Assim como os florais, os geométricos também possuem um poder especial de se manter na moda, Além dos clássicos (o xadrez, o listrado e os poás, com todas suas variações), é infinita a possibilidade de criação de desenhos geométricos para serem reproduzidos por meio de tecelagem ou da estamparia. (PEZZOLO, 2017, p. 202)</w:t>
      </w:r>
    </w:p>
    <w:p w:rsidR="00D610F7" w:rsidRDefault="00D610F7" w:rsidP="00D610F7">
      <w:pPr>
        <w:pStyle w:val="NormalWeb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ab/>
      </w:r>
    </w:p>
    <w:p w:rsidR="00492DAA" w:rsidRDefault="00D610F7" w:rsidP="00D610F7">
      <w:pPr>
        <w:pStyle w:val="NormalWeb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  <w:r w:rsidRPr="00D610F7">
        <w:rPr>
          <w:shd w:val="clear" w:color="auto" w:fill="FFFFFF"/>
        </w:rPr>
        <w:t>A priori o desenho de estamparia</w:t>
      </w:r>
      <w:r>
        <w:rPr>
          <w:shd w:val="clear" w:color="auto" w:fill="FFFFFF"/>
        </w:rPr>
        <w:t xml:space="preserve"> passa pelo processo de criação. Já em relação ao processo de impressão no tecido, a estamparia pode ser corrida ou localizada. Considerando a corrida, Treptow (</w:t>
      </w:r>
      <w:r w:rsidR="00492DAA">
        <w:rPr>
          <w:shd w:val="clear" w:color="auto" w:fill="FFFFFF"/>
        </w:rPr>
        <w:t>2013) destaca:</w:t>
      </w:r>
    </w:p>
    <w:p w:rsidR="00600385" w:rsidRPr="005C56C4" w:rsidRDefault="00492DAA" w:rsidP="00492DAA">
      <w:pPr>
        <w:pStyle w:val="NormalWeb"/>
        <w:spacing w:before="0" w:beforeAutospacing="0" w:after="0" w:afterAutospacing="0"/>
        <w:ind w:left="2268"/>
        <w:jc w:val="both"/>
        <w:rPr>
          <w:sz w:val="20"/>
          <w:szCs w:val="20"/>
          <w:shd w:val="clear" w:color="auto" w:fill="FFFFFF"/>
        </w:rPr>
      </w:pPr>
      <w:r w:rsidRPr="005C56C4">
        <w:rPr>
          <w:sz w:val="20"/>
          <w:szCs w:val="20"/>
          <w:shd w:val="clear" w:color="auto" w:fill="FFFFFF"/>
        </w:rPr>
        <w:t>...utiliza-se a repetição do padrão do desenho, conhecido como r</w:t>
      </w:r>
      <w:r w:rsidR="00EF00C6" w:rsidRPr="005C56C4">
        <w:rPr>
          <w:sz w:val="20"/>
          <w:szCs w:val="20"/>
          <w:shd w:val="clear" w:color="auto" w:fill="FFFFFF"/>
        </w:rPr>
        <w:t>a</w:t>
      </w:r>
      <w:r w:rsidRPr="005C56C4">
        <w:rPr>
          <w:sz w:val="20"/>
          <w:szCs w:val="20"/>
          <w:shd w:val="clear" w:color="auto" w:fill="FFFFFF"/>
        </w:rPr>
        <w:t>portagem. Essa repetição pode ou não aparecer no comprimento do quadro ou cilindro de gravação, mas fatalmente aparecerá pelo comprimento do tecido estampado. O resultado é um tecido com desenhos gravados em toda sua extensão. (TREPTOW, 2013, p. 147-148)</w:t>
      </w:r>
    </w:p>
    <w:p w:rsidR="00FB2249" w:rsidRDefault="00EF00C6" w:rsidP="00FB2249">
      <w:pPr>
        <w:pStyle w:val="NormalWeb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Entendemos que a ra</w:t>
      </w:r>
      <w:r w:rsidR="00492DAA">
        <w:rPr>
          <w:shd w:val="clear" w:color="auto" w:fill="FFFFFF"/>
        </w:rPr>
        <w:t>portagem</w:t>
      </w:r>
      <w:r w:rsidR="00F1080E">
        <w:rPr>
          <w:shd w:val="clear" w:color="auto" w:fill="FFFFFF"/>
        </w:rPr>
        <w:t xml:space="preserve"> </w:t>
      </w:r>
      <w:r w:rsidR="00492DAA">
        <w:rPr>
          <w:shd w:val="clear" w:color="auto" w:fill="FFFFFF"/>
        </w:rPr>
        <w:t xml:space="preserve">pode ser compreendida como a repetição de um padrão de desenho onde são </w:t>
      </w:r>
      <w:r w:rsidR="00F1080E">
        <w:rPr>
          <w:shd w:val="clear" w:color="auto" w:fill="FFFFFF"/>
        </w:rPr>
        <w:t>impressos ao tecido os sentidos de continuidade</w:t>
      </w:r>
      <w:r w:rsidR="00FB2249">
        <w:rPr>
          <w:shd w:val="clear" w:color="auto" w:fill="FFFFFF"/>
        </w:rPr>
        <w:t>,</w:t>
      </w:r>
      <w:r w:rsidR="00F1080E">
        <w:rPr>
          <w:shd w:val="clear" w:color="auto" w:fill="FFFFFF"/>
        </w:rPr>
        <w:t xml:space="preserve"> preenchimento</w:t>
      </w:r>
      <w:r w:rsidR="00FB2249">
        <w:rPr>
          <w:shd w:val="clear" w:color="auto" w:fill="FFFFFF"/>
        </w:rPr>
        <w:t xml:space="preserve"> e ritmo (E</w:t>
      </w:r>
      <w:r w:rsidR="0029192F">
        <w:rPr>
          <w:shd w:val="clear" w:color="auto" w:fill="FFFFFF"/>
        </w:rPr>
        <w:t>stampasweb</w:t>
      </w:r>
      <w:r w:rsidR="00FB2249">
        <w:rPr>
          <w:color w:val="111111"/>
          <w:sz w:val="20"/>
          <w:szCs w:val="20"/>
          <w:shd w:val="clear" w:color="auto" w:fill="FFFFFF"/>
        </w:rPr>
        <w:t xml:space="preserve">, </w:t>
      </w:r>
      <w:r w:rsidR="00FB2249">
        <w:rPr>
          <w:color w:val="111111"/>
          <w:shd w:val="clear" w:color="auto" w:fill="FFFFFF"/>
        </w:rPr>
        <w:t>2018)</w:t>
      </w:r>
      <w:r w:rsidR="00F1080E">
        <w:rPr>
          <w:shd w:val="clear" w:color="auto" w:fill="FFFFFF"/>
        </w:rPr>
        <w:t>, conforme ilustração a seguir:</w:t>
      </w:r>
    </w:p>
    <w:p w:rsidR="00F1080E" w:rsidRDefault="00F1080E" w:rsidP="00FB2249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hd w:val="clear" w:color="auto" w:fill="FFFFFF"/>
        </w:rPr>
      </w:pPr>
      <w:r w:rsidRPr="00FB2249">
        <w:rPr>
          <w:color w:val="111111"/>
          <w:sz w:val="22"/>
          <w:szCs w:val="22"/>
          <w:shd w:val="clear" w:color="auto" w:fill="FFFFFF"/>
        </w:rPr>
        <w:t xml:space="preserve">Figura 1 – </w:t>
      </w:r>
      <w:r w:rsidR="00FB2249" w:rsidRPr="00FB2249">
        <w:rPr>
          <w:color w:val="111111"/>
          <w:sz w:val="22"/>
          <w:szCs w:val="22"/>
          <w:shd w:val="clear" w:color="auto" w:fill="FFFFFF"/>
        </w:rPr>
        <w:t>Exemplo ilustrativo</w:t>
      </w:r>
      <w:r w:rsidRPr="00FB2249">
        <w:rPr>
          <w:color w:val="111111"/>
          <w:sz w:val="22"/>
          <w:szCs w:val="22"/>
          <w:shd w:val="clear" w:color="auto" w:fill="FFFFFF"/>
        </w:rPr>
        <w:t xml:space="preserve"> de r</w:t>
      </w:r>
      <w:r w:rsidR="00FB2249" w:rsidRPr="00FB2249">
        <w:rPr>
          <w:color w:val="111111"/>
          <w:sz w:val="22"/>
          <w:szCs w:val="22"/>
          <w:shd w:val="clear" w:color="auto" w:fill="FFFFFF"/>
        </w:rPr>
        <w:t>a</w:t>
      </w:r>
      <w:r w:rsidRPr="00FB2249">
        <w:rPr>
          <w:color w:val="111111"/>
          <w:sz w:val="22"/>
          <w:szCs w:val="22"/>
          <w:shd w:val="clear" w:color="auto" w:fill="FFFFFF"/>
        </w:rPr>
        <w:t xml:space="preserve">portagem em </w:t>
      </w:r>
      <w:r w:rsidR="00FB2249" w:rsidRPr="00FB2249">
        <w:rPr>
          <w:color w:val="111111"/>
          <w:sz w:val="22"/>
          <w:szCs w:val="22"/>
          <w:shd w:val="clear" w:color="auto" w:fill="FFFFFF"/>
        </w:rPr>
        <w:t>folha de sulfite</w:t>
      </w:r>
      <w:r>
        <w:rPr>
          <w:color w:val="111111"/>
          <w:shd w:val="clear" w:color="auto" w:fill="FFFFFF"/>
        </w:rPr>
        <w:t>.</w:t>
      </w:r>
    </w:p>
    <w:p w:rsidR="00F1080E" w:rsidRDefault="00FB2249" w:rsidP="00F1080E">
      <w:pPr>
        <w:spacing w:after="200" w:line="240" w:lineRule="auto"/>
        <w:jc w:val="center"/>
        <w:rPr>
          <w:rFonts w:ascii="Times New Roman" w:hAnsi="Times New Roman" w:cs="Times New Roman"/>
          <w:noProof/>
          <w:color w:val="111111"/>
          <w:szCs w:val="24"/>
          <w:shd w:val="clear" w:color="auto" w:fill="FFFFFF"/>
          <w:lang w:eastAsia="pt-BR"/>
        </w:rPr>
      </w:pPr>
      <w:r>
        <w:rPr>
          <w:rFonts w:ascii="Times New Roman" w:hAnsi="Times New Roman" w:cs="Times New Roman"/>
          <w:noProof/>
          <w:color w:val="111111"/>
          <w:szCs w:val="24"/>
          <w:shd w:val="clear" w:color="auto" w:fill="FFFFFF"/>
          <w:lang w:eastAsia="pt-BR"/>
        </w:rPr>
        <w:drawing>
          <wp:inline distT="0" distB="0" distL="0" distR="0">
            <wp:extent cx="1003826" cy="1409385"/>
            <wp:effectExtent l="6667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2609" cy="14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49" w:rsidRDefault="00FB2249" w:rsidP="00FB2249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>Fonte: Adaptação estampa produzida por aluna, 2017.</w:t>
      </w:r>
    </w:p>
    <w:p w:rsidR="00F1080E" w:rsidRDefault="00EF00C6" w:rsidP="00492DAA">
      <w:pPr>
        <w:pStyle w:val="NormalWeb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Destacamos que a raportagem caracteriza-se pela repetição do módulo que pode ser planificado a partir de um plano cartesiano, conforme ilustração a seguir:</w:t>
      </w:r>
    </w:p>
    <w:p w:rsidR="00CE753A" w:rsidRDefault="00CE753A" w:rsidP="00EF00C6">
      <w:pPr>
        <w:spacing w:after="200" w:line="240" w:lineRule="auto"/>
        <w:jc w:val="center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</w:p>
    <w:p w:rsidR="00CE753A" w:rsidRDefault="00CE753A" w:rsidP="00EF00C6">
      <w:pPr>
        <w:spacing w:after="200" w:line="240" w:lineRule="auto"/>
        <w:jc w:val="center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</w:p>
    <w:p w:rsidR="004627AD" w:rsidRDefault="004627AD" w:rsidP="00EF00C6">
      <w:pPr>
        <w:spacing w:after="200" w:line="240" w:lineRule="auto"/>
        <w:jc w:val="center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</w:p>
    <w:p w:rsidR="00EF00C6" w:rsidRDefault="00EF00C6" w:rsidP="00EF00C6">
      <w:pPr>
        <w:spacing w:after="200" w:line="240" w:lineRule="auto"/>
        <w:jc w:val="center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Cs w:val="24"/>
          <w:shd w:val="clear" w:color="auto" w:fill="FFFFFF"/>
        </w:rPr>
        <w:lastRenderedPageBreak/>
        <w:t>Figura 2 – Módulo sob o plano cartesiano.</w:t>
      </w:r>
    </w:p>
    <w:p w:rsidR="00BE69B7" w:rsidRDefault="006C6BA4" w:rsidP="006C6BA4">
      <w:pPr>
        <w:pStyle w:val="NormalWeb"/>
        <w:spacing w:before="0" w:beforeAutospacing="0" w:after="0" w:afterAutospacing="0" w:line="360" w:lineRule="auto"/>
        <w:jc w:val="center"/>
        <w:rPr>
          <w:sz w:val="20"/>
          <w:szCs w:val="20"/>
          <w:shd w:val="clear" w:color="auto" w:fill="FFFFFF"/>
        </w:rPr>
      </w:pPr>
      <w:r>
        <w:rPr>
          <w:noProof/>
          <w:sz w:val="20"/>
          <w:szCs w:val="20"/>
          <w:shd w:val="clear" w:color="auto" w:fill="FFFFFF"/>
        </w:rPr>
        <w:drawing>
          <wp:inline distT="0" distB="0" distL="0" distR="0">
            <wp:extent cx="4447309" cy="18003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45" cy="18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BB" w:rsidRDefault="00FB2249" w:rsidP="00FB2249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>Fonte: Adaptação estampa produzida por aluna, 2017.</w:t>
      </w:r>
    </w:p>
    <w:p w:rsidR="002777EB" w:rsidRPr="007E4A58" w:rsidRDefault="002777EB" w:rsidP="002777EB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DD0926">
        <w:rPr>
          <w:shd w:val="clear" w:color="auto" w:fill="FFFFFF"/>
        </w:rPr>
        <w:t>Os conhecimentos relacionados à disciplina técnica que os alunos já dominavam os permitir</w:t>
      </w:r>
      <w:r w:rsidR="006C6BA4">
        <w:rPr>
          <w:shd w:val="clear" w:color="auto" w:fill="FFFFFF"/>
        </w:rPr>
        <w:t>i</w:t>
      </w:r>
      <w:r w:rsidRPr="00DD0926">
        <w:rPr>
          <w:shd w:val="clear" w:color="auto" w:fill="FFFFFF"/>
        </w:rPr>
        <w:t>am criar</w:t>
      </w:r>
      <w:r w:rsidR="000B2259">
        <w:rPr>
          <w:shd w:val="clear" w:color="auto" w:fill="FFFFFF"/>
        </w:rPr>
        <w:t xml:space="preserve"> as estampas e utilizar o círculo</w:t>
      </w:r>
      <w:r w:rsidRPr="00DD0926">
        <w:rPr>
          <w:shd w:val="clear" w:color="auto" w:fill="FFFFFF"/>
        </w:rPr>
        <w:t xml:space="preserve"> cromático </w:t>
      </w:r>
      <w:r w:rsidRPr="007E4A58">
        <w:rPr>
          <w:shd w:val="clear" w:color="auto" w:fill="FFFFFF"/>
        </w:rPr>
        <w:t>para a escolha das cores.</w:t>
      </w:r>
      <w:r w:rsidR="000B2259" w:rsidRPr="007E4A58">
        <w:rPr>
          <w:shd w:val="clear" w:color="auto" w:fill="FFFFFF"/>
        </w:rPr>
        <w:t xml:space="preserve"> Entende-se por círculo</w:t>
      </w:r>
      <w:r w:rsidR="006C6BA4" w:rsidRPr="007E4A58">
        <w:rPr>
          <w:shd w:val="clear" w:color="auto" w:fill="FFFFFF"/>
        </w:rPr>
        <w:t xml:space="preserve"> cromático </w:t>
      </w:r>
      <w:r w:rsidR="00B9350D" w:rsidRPr="007E4A58">
        <w:rPr>
          <w:shd w:val="clear" w:color="auto" w:fill="FFFFFF"/>
        </w:rPr>
        <w:t xml:space="preserve">a disposição </w:t>
      </w:r>
      <w:r w:rsidR="00561F7E">
        <w:rPr>
          <w:shd w:val="clear" w:color="auto" w:fill="FFFFFF"/>
        </w:rPr>
        <w:t>física ou virtual</w:t>
      </w:r>
      <w:r w:rsidR="00561F7E" w:rsidRPr="007E4A58">
        <w:rPr>
          <w:shd w:val="clear" w:color="auto" w:fill="FFFFFF"/>
        </w:rPr>
        <w:t xml:space="preserve"> </w:t>
      </w:r>
      <w:r w:rsidR="00B9350D" w:rsidRPr="007E4A58">
        <w:rPr>
          <w:shd w:val="clear" w:color="auto" w:fill="FFFFFF"/>
        </w:rPr>
        <w:t>de 12 cores, sendo 3</w:t>
      </w:r>
      <w:r w:rsidR="00561F7E">
        <w:rPr>
          <w:shd w:val="clear" w:color="auto" w:fill="FFFFFF"/>
        </w:rPr>
        <w:t xml:space="preserve"> primá</w:t>
      </w:r>
      <w:r w:rsidR="00B9350D" w:rsidRPr="007E4A58">
        <w:rPr>
          <w:shd w:val="clear" w:color="auto" w:fill="FFFFFF"/>
        </w:rPr>
        <w:t>rias, 3 secundárias e 6 terciárias</w:t>
      </w:r>
      <w:r w:rsidR="00561F7E">
        <w:rPr>
          <w:shd w:val="clear" w:color="auto" w:fill="FFFFFF"/>
        </w:rPr>
        <w:t xml:space="preserve">, que permitem </w:t>
      </w:r>
      <w:r w:rsidR="00B9350D" w:rsidRPr="007E4A58">
        <w:rPr>
          <w:shd w:val="clear" w:color="auto" w:fill="FFFFFF"/>
        </w:rPr>
        <w:t>os alunos escolherem ou combinarem cores de forma harmônica ou não</w:t>
      </w:r>
      <w:r w:rsidR="000B2259" w:rsidRPr="007E4A58">
        <w:rPr>
          <w:shd w:val="clear" w:color="auto" w:fill="FFFFFF"/>
        </w:rPr>
        <w:t>, para a conclusão das</w:t>
      </w:r>
      <w:r w:rsidR="00B9350D" w:rsidRPr="007E4A58">
        <w:rPr>
          <w:shd w:val="clear" w:color="auto" w:fill="FFFFFF"/>
        </w:rPr>
        <w:t xml:space="preserve"> estampa</w:t>
      </w:r>
      <w:r w:rsidR="000B2259" w:rsidRPr="007E4A58">
        <w:rPr>
          <w:shd w:val="clear" w:color="auto" w:fill="FFFFFF"/>
        </w:rPr>
        <w:t>s</w:t>
      </w:r>
      <w:r w:rsidR="00B9350D" w:rsidRPr="007E4A58">
        <w:rPr>
          <w:shd w:val="clear" w:color="auto" w:fill="FFFFFF"/>
        </w:rPr>
        <w:t xml:space="preserve">. </w:t>
      </w:r>
    </w:p>
    <w:p w:rsidR="002777EB" w:rsidRDefault="002777EB" w:rsidP="000B225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E4A58">
        <w:rPr>
          <w:rFonts w:ascii="Times New Roman" w:hAnsi="Times New Roman"/>
          <w:sz w:val="24"/>
          <w:szCs w:val="24"/>
        </w:rPr>
        <w:tab/>
        <w:t>Ao trabalhar a localização dos ângulos, em graus e radianos</w:t>
      </w:r>
      <w:r w:rsidRPr="00DD0926">
        <w:rPr>
          <w:rFonts w:ascii="Times New Roman" w:hAnsi="Times New Roman"/>
          <w:sz w:val="24"/>
          <w:szCs w:val="24"/>
        </w:rPr>
        <w:t>, no ciclo trigonométrico, e desenvolver a pe</w:t>
      </w:r>
      <w:r w:rsidR="00B9350D">
        <w:rPr>
          <w:rFonts w:ascii="Times New Roman" w:hAnsi="Times New Roman"/>
          <w:sz w:val="24"/>
          <w:szCs w:val="24"/>
        </w:rPr>
        <w:t>rcepção da simetria do ciclo seria</w:t>
      </w:r>
      <w:r w:rsidRPr="00DD0926">
        <w:rPr>
          <w:rFonts w:ascii="Times New Roman" w:hAnsi="Times New Roman"/>
          <w:sz w:val="24"/>
          <w:szCs w:val="24"/>
        </w:rPr>
        <w:t xml:space="preserve"> possível eleger um dos ângulos de 30º, 45º, 60º ou 90º e seus correspondentes como regiões marcadas para a</w:t>
      </w:r>
      <w:r w:rsidR="00B9350D">
        <w:rPr>
          <w:rFonts w:ascii="Times New Roman" w:hAnsi="Times New Roman"/>
          <w:sz w:val="24"/>
          <w:szCs w:val="24"/>
        </w:rPr>
        <w:t xml:space="preserve"> produção de ilustrações que seriam</w:t>
      </w:r>
      <w:r w:rsidRPr="00DD0926">
        <w:rPr>
          <w:rFonts w:ascii="Times New Roman" w:hAnsi="Times New Roman"/>
          <w:sz w:val="24"/>
          <w:szCs w:val="24"/>
        </w:rPr>
        <w:t xml:space="preserve"> </w:t>
      </w:r>
      <w:r w:rsidR="00561F7E">
        <w:rPr>
          <w:rFonts w:ascii="Times New Roman" w:hAnsi="Times New Roman"/>
          <w:sz w:val="24"/>
          <w:szCs w:val="24"/>
        </w:rPr>
        <w:t>repetidas várias vezes (raportagem</w:t>
      </w:r>
      <w:r w:rsidR="00B9350D">
        <w:rPr>
          <w:rFonts w:ascii="Times New Roman" w:hAnsi="Times New Roman"/>
          <w:sz w:val="24"/>
          <w:szCs w:val="24"/>
        </w:rPr>
        <w:t>) em uma folha de sulfite dando</w:t>
      </w:r>
      <w:r w:rsidRPr="00DD0926">
        <w:rPr>
          <w:rFonts w:ascii="Times New Roman" w:hAnsi="Times New Roman"/>
          <w:sz w:val="24"/>
          <w:szCs w:val="24"/>
        </w:rPr>
        <w:t xml:space="preserve"> origem às estampas</w:t>
      </w:r>
      <w:r w:rsidR="00B9350D">
        <w:rPr>
          <w:rFonts w:ascii="Times New Roman" w:hAnsi="Times New Roman"/>
          <w:sz w:val="24"/>
          <w:szCs w:val="24"/>
        </w:rPr>
        <w:t>, conforme ilustração a seguir:</w:t>
      </w:r>
    </w:p>
    <w:p w:rsidR="00B9350D" w:rsidRDefault="00B9350D" w:rsidP="00B9350D">
      <w:pPr>
        <w:spacing w:after="200" w:line="240" w:lineRule="auto"/>
        <w:jc w:val="center"/>
        <w:rPr>
          <w:rFonts w:ascii="Times New Roman" w:hAnsi="Times New Roman" w:cs="Times New Roman"/>
          <w:noProof/>
          <w:color w:val="111111"/>
          <w:szCs w:val="24"/>
          <w:shd w:val="clear" w:color="auto" w:fill="FFFFFF"/>
          <w:lang w:eastAsia="pt-BR"/>
        </w:rPr>
      </w:pPr>
      <w:r>
        <w:rPr>
          <w:rFonts w:ascii="Times New Roman" w:hAnsi="Times New Roman" w:cs="Times New Roman"/>
          <w:color w:val="111111"/>
          <w:szCs w:val="24"/>
          <w:shd w:val="clear" w:color="auto" w:fill="FFFFFF"/>
        </w:rPr>
        <w:t>Figura 2 – Estampa a partir do ciclo trigonométrico</w:t>
      </w:r>
      <w:r w:rsidR="00573756">
        <w:rPr>
          <w:rFonts w:ascii="Times New Roman" w:hAnsi="Times New Roman" w:cs="Times New Roman"/>
          <w:color w:val="111111"/>
          <w:szCs w:val="24"/>
          <w:shd w:val="clear" w:color="auto" w:fill="FFFFFF"/>
        </w:rPr>
        <w:t xml:space="preserve"> – ângulo 45º</w:t>
      </w:r>
      <w:r>
        <w:rPr>
          <w:rFonts w:ascii="Times New Roman" w:hAnsi="Times New Roman" w:cs="Times New Roman"/>
          <w:color w:val="111111"/>
          <w:szCs w:val="24"/>
          <w:shd w:val="clear" w:color="auto" w:fill="FFFFFF"/>
        </w:rPr>
        <w:t>.</w:t>
      </w:r>
      <w:r w:rsidR="004E3BF8" w:rsidRPr="004E3BF8">
        <w:rPr>
          <w:rFonts w:ascii="Times New Roman" w:hAnsi="Times New Roman" w:cs="Times New Roman"/>
          <w:noProof/>
          <w:color w:val="111111"/>
          <w:szCs w:val="24"/>
          <w:shd w:val="clear" w:color="auto" w:fill="FFFFFF"/>
          <w:lang w:eastAsia="pt-BR"/>
        </w:rPr>
        <w:t xml:space="preserve"> </w:t>
      </w:r>
    </w:p>
    <w:p w:rsidR="004E3BF8" w:rsidRDefault="004E3BF8" w:rsidP="00B9350D">
      <w:pPr>
        <w:spacing w:after="200" w:line="240" w:lineRule="auto"/>
        <w:jc w:val="center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Cs w:val="24"/>
          <w:shd w:val="clear" w:color="auto" w:fill="FFFFFF"/>
          <w:lang w:eastAsia="pt-BR"/>
        </w:rPr>
        <w:drawing>
          <wp:inline distT="0" distB="0" distL="0" distR="0" wp14:anchorId="6D44052E" wp14:editId="6587AC78">
            <wp:extent cx="3230035" cy="1485253"/>
            <wp:effectExtent l="0" t="0" r="0" b="127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64" cy="149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F8" w:rsidRDefault="004E3BF8" w:rsidP="004E3BF8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>Fonte: Adaptação estampa produzida por aluna, 2017.</w:t>
      </w:r>
    </w:p>
    <w:p w:rsidR="001E45D4" w:rsidRDefault="007E4A58" w:rsidP="007E4A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elaboração de uma sequência didática à luz do ideário de Antoni</w:t>
      </w:r>
      <w:r w:rsidRPr="00DD09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Zabala (1998)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nos permite planejar e aplicar em sala de aula, organizadores prévios que articulem os dois conhecimentos, propedêutico (matemática) e técnico (moda). </w:t>
      </w:r>
      <w:r w:rsidRPr="00DD09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pesquisador </w:t>
      </w:r>
      <w:r w:rsidRPr="00DD09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define a sequência didática como um conjunto de atividades ordenadas, estruturadas e articuladas entre si para a realização de certos objetivos educacionais, cujo princípio e fim são conhecidos tanto pelos professores quanto pelos alunos. (Zabala, 1998, p. 18)</w:t>
      </w:r>
      <w:r w:rsidR="001E45D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84BBF" w:rsidRDefault="00A84BBF" w:rsidP="007E4A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 xml:space="preserve">Segundo Zabala (1998), uma sequência didática que tem como objetivo a aprendizagem significativa de um determinado conteúdo deve contemplar atividades que permitam desde o levantamento dos conhecimentos prévios dos alunos até a avaliação. </w:t>
      </w:r>
      <w:r w:rsidR="00CF51C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nossa concepção esta última deve ser realizada no ideário da formatividade, a partir da observação e análise das produções dos alunos, de forma a permitir reestruturar os caminhos percorridos sempre que necessário. </w:t>
      </w:r>
    </w:p>
    <w:p w:rsidR="00CF51C3" w:rsidRDefault="00CF51C3" w:rsidP="007E4A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Para Hadji (2001) a formatividade da avaliação se caracteriza por meio da capacidade e vontade do professor de rever sua prática pedagógica diante das dificuldades dos alunos:</w:t>
      </w:r>
    </w:p>
    <w:p w:rsidR="00CF51C3" w:rsidRPr="00CF51C3" w:rsidRDefault="00CF51C3" w:rsidP="00CF51C3">
      <w:pPr>
        <w:spacing w:line="240" w:lineRule="auto"/>
        <w:ind w:left="2268"/>
        <w:contextualSpacing/>
        <w:jc w:val="both"/>
        <w:rPr>
          <w:rStyle w:val="texto1"/>
          <w:rFonts w:ascii="Times New Roman" w:hAnsi="Times New Roman" w:cs="Times New Roman"/>
        </w:rPr>
      </w:pPr>
      <w:r w:rsidRPr="00CF51C3">
        <w:rPr>
          <w:rStyle w:val="texto1"/>
          <w:rFonts w:ascii="Times New Roman" w:hAnsi="Times New Roman" w:cs="Times New Roman"/>
        </w:rPr>
        <w:t xml:space="preserve">Este é sem dúvida um dos únicos indicadores capazes de fazer com que se reconheça de fora uma avaliação formativa: o aumento da variabilidade didática. Uma avaliação que não é seguida por modificação das práticas do professor tem poucas chances de ser formativa! Por outro lado, compreende-se por que se diz frequentemente que a avaliação formativa é, antes, contínua. (HADJI, 2001, p. 21) </w:t>
      </w:r>
    </w:p>
    <w:p w:rsidR="00CF51C3" w:rsidRDefault="00CF51C3" w:rsidP="007E4A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E4A58" w:rsidRPr="00DD0926" w:rsidRDefault="001E45D4" w:rsidP="007E4A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Diante das considerações, faz-se necessári</w:t>
      </w:r>
      <w:r w:rsidR="001061C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caracterizar o segundo ano do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ensino médio</w:t>
      </w:r>
      <w:r w:rsidR="007E4A58" w:rsidRPr="00DD09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integrado à produção de moda</w:t>
      </w:r>
      <w:r w:rsidR="001061C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Instituto Federal do Sul de Minas</w:t>
      </w:r>
      <w:r w:rsidR="00CF51C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campus Passos do ano de 2017, palco do presente trabalho.</w:t>
      </w:r>
    </w:p>
    <w:p w:rsidR="00B9350D" w:rsidRPr="001E45D4" w:rsidRDefault="001E45D4" w:rsidP="001E45D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627AD">
        <w:rPr>
          <w:rFonts w:ascii="Times New Roman" w:hAnsi="Times New Roman"/>
          <w:b/>
          <w:sz w:val="24"/>
          <w:szCs w:val="24"/>
        </w:rPr>
        <w:t>Contexto de aplicação da sequência didática</w:t>
      </w:r>
    </w:p>
    <w:p w:rsidR="0044143F" w:rsidRDefault="0044143F" w:rsidP="0044143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092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t-BR"/>
        </w:rPr>
        <w:t xml:space="preserve">O curso técnico de Produção de Moda integrado ao Ensino Médio conta com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t-BR"/>
        </w:rPr>
        <w:t>d</w:t>
      </w:r>
      <w:r w:rsidRPr="00DD092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t-BR"/>
        </w:rPr>
        <w:t>isciplinas de base comum (propedêuticas) e as disciplinas técnicas na grade curricular, sendo: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t-BR"/>
        </w:rPr>
        <w:t xml:space="preserve"> (1) </w:t>
      </w:r>
      <w:r w:rsidRPr="00DD092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t-BR"/>
        </w:rPr>
        <w:t>Propedêuticas: Língua Portuguesa, Matemática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t-BR"/>
        </w:rPr>
        <w:t>, Física, Química, entre outras e (2) D</w:t>
      </w:r>
      <w:r w:rsidRPr="00DD092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t-BR"/>
        </w:rPr>
        <w:t>isciplinas técnicas: Técnicas de ilustração de moda, História da moda e da indumentária, Teoria da cor, entre outras.</w:t>
      </w:r>
    </w:p>
    <w:p w:rsidR="002777EB" w:rsidRPr="00DD0926" w:rsidRDefault="002777EB" w:rsidP="0044143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0926">
        <w:rPr>
          <w:rFonts w:ascii="Times New Roman" w:hAnsi="Times New Roman"/>
          <w:sz w:val="24"/>
          <w:szCs w:val="24"/>
        </w:rPr>
        <w:t>O segundo ano do Ensino Médio inte</w:t>
      </w:r>
      <w:r w:rsidR="001061C2">
        <w:rPr>
          <w:rFonts w:ascii="Times New Roman" w:hAnsi="Times New Roman"/>
          <w:sz w:val="24"/>
          <w:szCs w:val="24"/>
        </w:rPr>
        <w:t>grado à Produção de Moda</w:t>
      </w:r>
      <w:r w:rsidR="0044143F">
        <w:rPr>
          <w:rFonts w:ascii="Times New Roman" w:hAnsi="Times New Roman"/>
          <w:sz w:val="24"/>
          <w:szCs w:val="24"/>
        </w:rPr>
        <w:t>,</w:t>
      </w:r>
      <w:r w:rsidR="00CF51C3">
        <w:rPr>
          <w:rFonts w:ascii="Times New Roman" w:hAnsi="Times New Roman"/>
          <w:sz w:val="24"/>
          <w:szCs w:val="24"/>
        </w:rPr>
        <w:t xml:space="preserve"> cenário deste trabalho,</w:t>
      </w:r>
      <w:r w:rsidR="001061C2">
        <w:rPr>
          <w:rFonts w:ascii="Times New Roman" w:hAnsi="Times New Roman"/>
          <w:sz w:val="24"/>
          <w:szCs w:val="24"/>
        </w:rPr>
        <w:t xml:space="preserve"> possuía no ano de 2017, </w:t>
      </w:r>
      <w:r w:rsidRPr="00DD0926">
        <w:rPr>
          <w:rFonts w:ascii="Times New Roman" w:hAnsi="Times New Roman"/>
          <w:sz w:val="24"/>
          <w:szCs w:val="24"/>
        </w:rPr>
        <w:t>25 alunos, sendo 24 menin</w:t>
      </w:r>
      <w:r w:rsidR="001061C2">
        <w:rPr>
          <w:rFonts w:ascii="Times New Roman" w:hAnsi="Times New Roman"/>
          <w:sz w:val="24"/>
          <w:szCs w:val="24"/>
        </w:rPr>
        <w:t>as e 1 menino. Uma das meninas era</w:t>
      </w:r>
      <w:r w:rsidRPr="00DD0926">
        <w:rPr>
          <w:rFonts w:ascii="Times New Roman" w:hAnsi="Times New Roman"/>
          <w:sz w:val="24"/>
          <w:szCs w:val="24"/>
        </w:rPr>
        <w:t xml:space="preserve"> surda e conta</w:t>
      </w:r>
      <w:r w:rsidR="001061C2">
        <w:rPr>
          <w:rFonts w:ascii="Times New Roman" w:hAnsi="Times New Roman"/>
          <w:sz w:val="24"/>
          <w:szCs w:val="24"/>
        </w:rPr>
        <w:t>va</w:t>
      </w:r>
      <w:r w:rsidRPr="00DD0926">
        <w:rPr>
          <w:rFonts w:ascii="Times New Roman" w:hAnsi="Times New Roman"/>
          <w:sz w:val="24"/>
          <w:szCs w:val="24"/>
        </w:rPr>
        <w:t xml:space="preserve"> com o apoio de uma interprete de libras. A sala apresenta</w:t>
      </w:r>
      <w:r w:rsidR="001061C2">
        <w:rPr>
          <w:rFonts w:ascii="Times New Roman" w:hAnsi="Times New Roman"/>
          <w:sz w:val="24"/>
          <w:szCs w:val="24"/>
        </w:rPr>
        <w:t>va</w:t>
      </w:r>
      <w:r w:rsidRPr="00DD0926">
        <w:rPr>
          <w:rFonts w:ascii="Times New Roman" w:hAnsi="Times New Roman"/>
          <w:sz w:val="24"/>
          <w:szCs w:val="24"/>
        </w:rPr>
        <w:t xml:space="preserve"> defasagens conceituais e procedimentais desde o primeiro ano </w:t>
      </w:r>
      <w:r w:rsidR="001061C2">
        <w:rPr>
          <w:rFonts w:ascii="Times New Roman" w:hAnsi="Times New Roman"/>
          <w:sz w:val="24"/>
          <w:szCs w:val="24"/>
        </w:rPr>
        <w:t>do ensino médio e conforme</w:t>
      </w:r>
      <w:r w:rsidRPr="00DD0926">
        <w:rPr>
          <w:rFonts w:ascii="Times New Roman" w:hAnsi="Times New Roman"/>
          <w:sz w:val="24"/>
          <w:szCs w:val="24"/>
        </w:rPr>
        <w:t xml:space="preserve"> avança</w:t>
      </w:r>
      <w:r w:rsidR="001061C2">
        <w:rPr>
          <w:rFonts w:ascii="Times New Roman" w:hAnsi="Times New Roman"/>
          <w:sz w:val="24"/>
          <w:szCs w:val="24"/>
        </w:rPr>
        <w:t>ram</w:t>
      </w:r>
      <w:r w:rsidRPr="00DD0926">
        <w:rPr>
          <w:rFonts w:ascii="Times New Roman" w:hAnsi="Times New Roman"/>
          <w:sz w:val="24"/>
          <w:szCs w:val="24"/>
        </w:rPr>
        <w:t xml:space="preserve"> na es</w:t>
      </w:r>
      <w:r w:rsidR="004627AD">
        <w:rPr>
          <w:rFonts w:ascii="Times New Roman" w:hAnsi="Times New Roman"/>
          <w:sz w:val="24"/>
          <w:szCs w:val="24"/>
        </w:rPr>
        <w:t xml:space="preserve">colarização, procuramos amenizá-las oferecendo </w:t>
      </w:r>
      <w:r w:rsidRPr="00DD0926">
        <w:rPr>
          <w:rFonts w:ascii="Times New Roman" w:hAnsi="Times New Roman"/>
          <w:sz w:val="24"/>
          <w:szCs w:val="24"/>
        </w:rPr>
        <w:t>atendimentos individualizados durante as aulas e no coletivo em horários de atendimento ao discente (disponibilizados pelos Institutos Federais aos alunos com dificuldades). Outra a</w:t>
      </w:r>
      <w:r w:rsidR="001061C2">
        <w:rPr>
          <w:rFonts w:ascii="Times New Roman" w:hAnsi="Times New Roman"/>
          <w:sz w:val="24"/>
          <w:szCs w:val="24"/>
        </w:rPr>
        <w:t>lternativa</w:t>
      </w:r>
      <w:r w:rsidR="004627AD">
        <w:rPr>
          <w:rFonts w:ascii="Times New Roman" w:hAnsi="Times New Roman"/>
          <w:sz w:val="24"/>
          <w:szCs w:val="24"/>
        </w:rPr>
        <w:t>,</w:t>
      </w:r>
      <w:r w:rsidR="001061C2">
        <w:rPr>
          <w:rFonts w:ascii="Times New Roman" w:hAnsi="Times New Roman"/>
          <w:sz w:val="24"/>
          <w:szCs w:val="24"/>
        </w:rPr>
        <w:t xml:space="preserve"> bastante promissora foi</w:t>
      </w:r>
      <w:r w:rsidRPr="00DD0926">
        <w:rPr>
          <w:rFonts w:ascii="Times New Roman" w:hAnsi="Times New Roman"/>
          <w:sz w:val="24"/>
          <w:szCs w:val="24"/>
        </w:rPr>
        <w:t xml:space="preserve"> a variação metodológica durante as aulas com o intuito de melhorar o rendimento dos alunos, </w:t>
      </w:r>
      <w:r w:rsidR="004627AD">
        <w:rPr>
          <w:rFonts w:ascii="Times New Roman" w:hAnsi="Times New Roman"/>
          <w:sz w:val="24"/>
          <w:szCs w:val="24"/>
        </w:rPr>
        <w:t xml:space="preserve">tais como a </w:t>
      </w:r>
      <w:r w:rsidR="004627AD">
        <w:rPr>
          <w:rFonts w:ascii="Times New Roman" w:hAnsi="Times New Roman"/>
          <w:sz w:val="24"/>
          <w:szCs w:val="24"/>
        </w:rPr>
        <w:lastRenderedPageBreak/>
        <w:t>utilização</w:t>
      </w:r>
      <w:r w:rsidRPr="00DD0926">
        <w:rPr>
          <w:rFonts w:ascii="Times New Roman" w:hAnsi="Times New Roman"/>
          <w:sz w:val="24"/>
          <w:szCs w:val="24"/>
        </w:rPr>
        <w:t xml:space="preserve"> de jogos matemátic</w:t>
      </w:r>
      <w:r w:rsidR="002A35B8">
        <w:rPr>
          <w:rFonts w:ascii="Times New Roman" w:hAnsi="Times New Roman"/>
          <w:sz w:val="24"/>
          <w:szCs w:val="24"/>
        </w:rPr>
        <w:t>os e realização de oficinas no L</w:t>
      </w:r>
      <w:r w:rsidRPr="00DD0926">
        <w:rPr>
          <w:rFonts w:ascii="Times New Roman" w:hAnsi="Times New Roman"/>
          <w:sz w:val="24"/>
          <w:szCs w:val="24"/>
        </w:rPr>
        <w:t xml:space="preserve">aboratório de </w:t>
      </w:r>
      <w:r w:rsidR="002A35B8">
        <w:rPr>
          <w:rFonts w:ascii="Times New Roman" w:hAnsi="Times New Roman"/>
          <w:sz w:val="24"/>
          <w:szCs w:val="24"/>
        </w:rPr>
        <w:t>Educação Matemática (LEM) do I</w:t>
      </w:r>
      <w:r w:rsidRPr="00DD0926">
        <w:rPr>
          <w:rFonts w:ascii="Times New Roman" w:hAnsi="Times New Roman"/>
          <w:sz w:val="24"/>
          <w:szCs w:val="24"/>
        </w:rPr>
        <w:t>nstituto</w:t>
      </w:r>
      <w:r w:rsidR="002A35B8">
        <w:rPr>
          <w:rFonts w:ascii="Times New Roman" w:hAnsi="Times New Roman"/>
          <w:sz w:val="24"/>
          <w:szCs w:val="24"/>
        </w:rPr>
        <w:t xml:space="preserve"> Federal de Passos (MG)</w:t>
      </w:r>
      <w:r w:rsidRPr="00DD0926">
        <w:rPr>
          <w:rFonts w:ascii="Times New Roman" w:hAnsi="Times New Roman"/>
          <w:sz w:val="24"/>
          <w:szCs w:val="24"/>
        </w:rPr>
        <w:t xml:space="preserve">. </w:t>
      </w:r>
    </w:p>
    <w:p w:rsidR="0042794C" w:rsidRDefault="002777EB" w:rsidP="0042794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D0926">
        <w:rPr>
          <w:rFonts w:ascii="Times New Roman" w:hAnsi="Times New Roman"/>
          <w:sz w:val="24"/>
          <w:szCs w:val="24"/>
        </w:rPr>
        <w:tab/>
      </w:r>
      <w:r w:rsidR="0042794C">
        <w:rPr>
          <w:rFonts w:ascii="Times New Roman" w:hAnsi="Times New Roman"/>
          <w:sz w:val="24"/>
          <w:szCs w:val="24"/>
        </w:rPr>
        <w:t>C</w:t>
      </w:r>
      <w:r w:rsidRPr="00DD0926">
        <w:rPr>
          <w:rFonts w:ascii="Times New Roman" w:hAnsi="Times New Roman"/>
          <w:sz w:val="24"/>
          <w:szCs w:val="24"/>
        </w:rPr>
        <w:t>om duração de ap</w:t>
      </w:r>
      <w:r w:rsidR="001061C2">
        <w:rPr>
          <w:rFonts w:ascii="Times New Roman" w:hAnsi="Times New Roman"/>
          <w:sz w:val="24"/>
          <w:szCs w:val="24"/>
        </w:rPr>
        <w:t xml:space="preserve">roximadamente 1 mês, </w:t>
      </w:r>
      <w:r w:rsidR="0042794C">
        <w:rPr>
          <w:rFonts w:ascii="Times New Roman" w:hAnsi="Times New Roman"/>
          <w:sz w:val="24"/>
          <w:szCs w:val="24"/>
        </w:rPr>
        <w:t xml:space="preserve">este trabalho </w:t>
      </w:r>
      <w:r w:rsidR="001061C2">
        <w:rPr>
          <w:rFonts w:ascii="Times New Roman" w:hAnsi="Times New Roman"/>
          <w:sz w:val="24"/>
          <w:szCs w:val="24"/>
        </w:rPr>
        <w:t>caracterizou</w:t>
      </w:r>
      <w:r w:rsidR="00DE2CC3">
        <w:rPr>
          <w:rFonts w:ascii="Times New Roman" w:hAnsi="Times New Roman"/>
          <w:sz w:val="24"/>
          <w:szCs w:val="24"/>
        </w:rPr>
        <w:t>-se pelo planejamento e aplica</w:t>
      </w:r>
      <w:r w:rsidRPr="00DD0926">
        <w:rPr>
          <w:rFonts w:ascii="Times New Roman" w:hAnsi="Times New Roman"/>
          <w:sz w:val="24"/>
          <w:szCs w:val="24"/>
        </w:rPr>
        <w:t>ção de uma sequência didática que articul</w:t>
      </w:r>
      <w:r w:rsidR="00DE2CC3">
        <w:rPr>
          <w:rFonts w:ascii="Times New Roman" w:hAnsi="Times New Roman"/>
          <w:sz w:val="24"/>
          <w:szCs w:val="24"/>
        </w:rPr>
        <w:t>ou</w:t>
      </w:r>
      <w:r w:rsidRPr="00DD0926">
        <w:rPr>
          <w:rFonts w:ascii="Times New Roman" w:hAnsi="Times New Roman"/>
          <w:sz w:val="24"/>
          <w:szCs w:val="24"/>
        </w:rPr>
        <w:t xml:space="preserve"> a matemática – ciclo trigonométrico – ao conhecimento específico do curso técnico em produção de moda – produção de estampas – já dominado pelos alunos, oportunizando assim uma aprendizag</w:t>
      </w:r>
      <w:r w:rsidR="001061C2">
        <w:rPr>
          <w:rFonts w:ascii="Times New Roman" w:hAnsi="Times New Roman"/>
          <w:sz w:val="24"/>
          <w:szCs w:val="24"/>
        </w:rPr>
        <w:t>em significativa</w:t>
      </w:r>
      <w:r w:rsidR="0044143F">
        <w:rPr>
          <w:rFonts w:ascii="Times New Roman" w:hAnsi="Times New Roman"/>
          <w:sz w:val="24"/>
          <w:szCs w:val="24"/>
        </w:rPr>
        <w:t xml:space="preserve">, no que diz </w:t>
      </w:r>
      <w:r w:rsidR="0044143F" w:rsidRPr="0042794C">
        <w:rPr>
          <w:rFonts w:ascii="Times New Roman" w:hAnsi="Times New Roman"/>
          <w:sz w:val="24"/>
          <w:szCs w:val="24"/>
        </w:rPr>
        <w:t xml:space="preserve">respeito </w:t>
      </w:r>
      <w:r w:rsidR="0044143F" w:rsidRPr="004279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aos conteúdos curriculares: ângulos, medição de ângulos com o transferidor, conversão de medidas de ângulos (graus e radianos), ângulos correspondentes e simetria do ciclo trigonométrico. </w:t>
      </w:r>
    </w:p>
    <w:p w:rsidR="002777EB" w:rsidRPr="00DD0926" w:rsidRDefault="0044143F" w:rsidP="0042794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 w:rsidRPr="004279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Para tanto, foram definidos os seguintes objetivos:</w:t>
      </w:r>
      <w:r w:rsidRPr="00DD09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 </w:t>
      </w:r>
      <w:r w:rsidR="004279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(1)</w:t>
      </w:r>
      <w:r w:rsidR="002777EB" w:rsidRPr="00DD0926">
        <w:rPr>
          <w:rFonts w:ascii="Times New Roman" w:hAnsi="Times New Roman"/>
          <w:color w:val="000000"/>
          <w:sz w:val="24"/>
        </w:rPr>
        <w:t xml:space="preserve"> Resgatar o conceito de ângulos e a medição dos mesmos com a utilização do transferidor; (2) Calcular ângulos correspondentes; (3) Desenvolver habilidades necessárias à conversão de medidas de ângulos de grau para radianos; (4) Desenvolver a percepção de simetria no ciclo trigonométrico; (5) Resgatar os procedimentos para o cálculo da regra de três e (6) Estabelecer relação entre</w:t>
      </w:r>
      <w:r w:rsidR="002A35B8">
        <w:rPr>
          <w:rFonts w:ascii="Times New Roman" w:hAnsi="Times New Roman"/>
          <w:color w:val="000000"/>
          <w:sz w:val="24"/>
        </w:rPr>
        <w:t xml:space="preserve"> o ciclo trigonométrico e a cria</w:t>
      </w:r>
      <w:r w:rsidR="002777EB" w:rsidRPr="00DD0926">
        <w:rPr>
          <w:rFonts w:ascii="Times New Roman" w:hAnsi="Times New Roman"/>
          <w:color w:val="000000"/>
          <w:sz w:val="24"/>
        </w:rPr>
        <w:t xml:space="preserve">ção de estampas.    </w:t>
      </w:r>
    </w:p>
    <w:p w:rsidR="002777EB" w:rsidRPr="00DD0926" w:rsidRDefault="0042794C" w:rsidP="0042794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Antes do planejamento da sequência didática, foram fundamenta</w:t>
      </w:r>
      <w:r w:rsidR="006A14B9"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 xml:space="preserve"> algumas conversas com professores da área da moda, assim como, com uma aluna do curso superior de design de</w:t>
      </w:r>
      <w:r w:rsidR="002A35B8">
        <w:rPr>
          <w:rFonts w:ascii="Times New Roman" w:hAnsi="Times New Roman"/>
          <w:sz w:val="24"/>
          <w:szCs w:val="24"/>
        </w:rPr>
        <w:t xml:space="preserve"> moda.</w:t>
      </w:r>
    </w:p>
    <w:p w:rsidR="002777EB" w:rsidRPr="00DD0926" w:rsidRDefault="002777EB" w:rsidP="002777E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77EB" w:rsidRPr="00DD0926" w:rsidRDefault="002777EB" w:rsidP="002777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0926">
        <w:rPr>
          <w:rFonts w:ascii="Times New Roman" w:hAnsi="Times New Roman"/>
          <w:b/>
          <w:sz w:val="24"/>
          <w:szCs w:val="24"/>
        </w:rPr>
        <w:t xml:space="preserve">Metodologia </w:t>
      </w:r>
    </w:p>
    <w:p w:rsidR="0042794C" w:rsidRDefault="002777EB" w:rsidP="002777EB">
      <w:pPr>
        <w:pStyle w:val="Colibri11topico"/>
        <w:numPr>
          <w:ilvl w:val="0"/>
          <w:numId w:val="0"/>
        </w:numPr>
        <w:spacing w:line="360" w:lineRule="auto"/>
        <w:ind w:firstLine="36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>Com o intuito de diferenciar as aulas de matemática envolvendo o ciclo trigonométrico</w:t>
      </w:r>
      <w:r w:rsidR="002A35B8">
        <w:rPr>
          <w:rFonts w:ascii="Times New Roman" w:hAnsi="Times New Roman"/>
          <w:color w:val="000000"/>
          <w:sz w:val="24"/>
        </w:rPr>
        <w:t xml:space="preserve"> e a cria</w:t>
      </w:r>
      <w:r w:rsidRPr="00DD0926">
        <w:rPr>
          <w:rFonts w:ascii="Times New Roman" w:hAnsi="Times New Roman"/>
          <w:color w:val="000000"/>
          <w:sz w:val="24"/>
        </w:rPr>
        <w:t>ção de estampas</w:t>
      </w:r>
      <w:r w:rsidR="002A35B8">
        <w:rPr>
          <w:rFonts w:ascii="Times New Roman" w:hAnsi="Times New Roman"/>
          <w:color w:val="000000"/>
          <w:sz w:val="24"/>
        </w:rPr>
        <w:t>,</w:t>
      </w:r>
      <w:r w:rsidRPr="00DD0926">
        <w:rPr>
          <w:rFonts w:ascii="Times New Roman" w:hAnsi="Times New Roman"/>
          <w:color w:val="000000"/>
          <w:sz w:val="24"/>
        </w:rPr>
        <w:t xml:space="preserve"> foi necessário levantamento de conhecimentos prévios a partir dos quais realizamos planejamento de uma sequência didática flexível. Os 25 alunos</w:t>
      </w:r>
      <w:r w:rsidR="00C2230F">
        <w:rPr>
          <w:rFonts w:ascii="Times New Roman" w:hAnsi="Times New Roman"/>
          <w:color w:val="000000"/>
          <w:sz w:val="24"/>
        </w:rPr>
        <w:t>, 24 meninas sendo 1 surda e 1 menino,</w:t>
      </w:r>
      <w:r w:rsidRPr="00DD0926">
        <w:rPr>
          <w:rFonts w:ascii="Times New Roman" w:hAnsi="Times New Roman"/>
          <w:color w:val="000000"/>
          <w:sz w:val="24"/>
        </w:rPr>
        <w:t xml:space="preserve"> foram organizados em grupos de três ou quatro alunos, no entanto, durante a realização das atividades, prevaleceram:</w:t>
      </w:r>
    </w:p>
    <w:p w:rsidR="0042794C" w:rsidRDefault="002777EB" w:rsidP="0042794C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>(1) Levantamento dos conheci</w:t>
      </w:r>
      <w:r w:rsidR="006A14B9">
        <w:rPr>
          <w:rFonts w:ascii="Times New Roman" w:hAnsi="Times New Roman"/>
          <w:color w:val="000000"/>
          <w:sz w:val="24"/>
        </w:rPr>
        <w:t>mentos prévios: no coletivo, ou seja, toda a sala</w:t>
      </w:r>
      <w:r w:rsidRPr="00DD0926">
        <w:rPr>
          <w:rFonts w:ascii="Times New Roman" w:hAnsi="Times New Roman"/>
          <w:color w:val="000000"/>
          <w:sz w:val="24"/>
        </w:rPr>
        <w:t>.</w:t>
      </w:r>
    </w:p>
    <w:p w:rsidR="0042794C" w:rsidRDefault="002777EB" w:rsidP="0042794C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 xml:space="preserve">(2) Construções no papel milimetrado: alunos em grupos de e ou 4, no entanto, cada um com a sua produção. </w:t>
      </w:r>
    </w:p>
    <w:p w:rsidR="0042794C" w:rsidRDefault="002777EB" w:rsidP="0042794C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>(3) Questões: alunos organizados em duplas e</w:t>
      </w:r>
    </w:p>
    <w:p w:rsidR="001F379F" w:rsidRDefault="002777EB" w:rsidP="0042794C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 xml:space="preserve">(4) Produção das estampas: em grupos de 3 ou 4 alunos, no entanto, cada um produzindo uma estampa. A organização dos alunos em grupos teve por objetivo a troca de ideias entre os alunos e a colaboração entre eles. </w:t>
      </w:r>
    </w:p>
    <w:p w:rsidR="002777EB" w:rsidRPr="00AC7543" w:rsidRDefault="00442812" w:rsidP="001F379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</w:t>
      </w:r>
      <w:r w:rsidRPr="00AC754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materiais</w:t>
      </w:r>
      <w:r w:rsidR="001F379F" w:rsidRPr="00AC754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utiliza</w:t>
      </w:r>
      <w:r w:rsidRPr="00AC754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dos foram</w:t>
      </w:r>
      <w:r w:rsidR="001F379F" w:rsidRPr="00AC754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: </w:t>
      </w:r>
      <w:r w:rsidR="002A35B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Transferidor, l</w:t>
      </w:r>
      <w:r w:rsidR="001F379F" w:rsidRPr="00AC754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ápis de cor, papel milimetrado, régua, lápis preto, borracha, papel sulfite e slides disponibilizados por nós. </w:t>
      </w:r>
      <w:r w:rsidRPr="00AC754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Já a </w:t>
      </w:r>
      <w:r w:rsidR="002777EB" w:rsidRPr="00AC7543">
        <w:rPr>
          <w:rFonts w:ascii="Times New Roman" w:hAnsi="Times New Roman" w:cs="Times New Roman"/>
          <w:color w:val="000000"/>
          <w:sz w:val="24"/>
          <w:szCs w:val="24"/>
        </w:rPr>
        <w:lastRenderedPageBreak/>
        <w:t>sequência didática</w:t>
      </w:r>
      <w:r w:rsidR="00AC7543" w:rsidRPr="00AC7543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r w:rsidR="00AC7543" w:rsidRPr="00AC7543">
        <w:rPr>
          <w:rFonts w:ascii="Times New Roman" w:hAnsi="Times New Roman" w:cs="Times New Roman"/>
          <w:i/>
          <w:color w:val="000000"/>
          <w:sz w:val="24"/>
          <w:szCs w:val="24"/>
        </w:rPr>
        <w:t>Ciclo trigonométrico e a produção de estampas”</w:t>
      </w:r>
      <w:r w:rsidRPr="00AC7543">
        <w:rPr>
          <w:rFonts w:ascii="Times New Roman" w:hAnsi="Times New Roman" w:cs="Times New Roman"/>
          <w:color w:val="000000"/>
          <w:sz w:val="24"/>
          <w:szCs w:val="24"/>
        </w:rPr>
        <w:t xml:space="preserve"> foi organizada da seguinte maneira</w:t>
      </w:r>
      <w:r w:rsidR="002777EB" w:rsidRPr="00AC754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777EB" w:rsidRPr="00DD0926" w:rsidRDefault="002777EB" w:rsidP="006A14B9">
      <w:pPr>
        <w:pStyle w:val="Colibri11topico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>Levantamento dos conhecimentos prévios: Realizamos uma roda de conversa. Algumas das questões norteadoras foram: (a) Vocês sabem o que são ângulos? (b) Olhando na sala de aula, vocês são capazes de reconhecer ângulos? (c) Já utilizaram um transferidor? Sabem para que é utilizado? (d) Já ouviram falar de simetria? Vocês já fizeram alguma atividade de matemática no papel milimetrado? Lembram como se identificam os quadrantes de um plano cartesiano?</w:t>
      </w:r>
    </w:p>
    <w:p w:rsidR="002777EB" w:rsidRDefault="002777EB" w:rsidP="006A14B9">
      <w:pPr>
        <w:pStyle w:val="Colibri11topico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 xml:space="preserve">No papel milimetrado solicitamos que os alunos desenhassem utilizando a régua uma sequência de cinco quadrados de 5 cm x 5 cm – começando na marcação 200 mm até atingir 250 mm na horizontal. O mesmo procedimento se repetiu por mais três vezes: de 100 mm até 150 mm, 0 mm até 50 mm e ao lado da folha na vertical. Resultado: </w:t>
      </w:r>
      <w:r w:rsidR="000A2883">
        <w:rPr>
          <w:rFonts w:ascii="Times New Roman" w:hAnsi="Times New Roman"/>
          <w:color w:val="000000"/>
          <w:sz w:val="24"/>
        </w:rPr>
        <w:t>4 sequências de cinco quadrados (vide figura 3 a sequência de cinco quadrados)</w:t>
      </w:r>
      <w:r w:rsidRPr="00DD0926">
        <w:rPr>
          <w:rFonts w:ascii="Times New Roman" w:hAnsi="Times New Roman"/>
          <w:color w:val="000000"/>
          <w:sz w:val="24"/>
        </w:rPr>
        <w:t xml:space="preserve"> </w:t>
      </w:r>
    </w:p>
    <w:p w:rsidR="00C2230F" w:rsidRPr="00C2230F" w:rsidRDefault="00C2230F" w:rsidP="00C2230F">
      <w:pPr>
        <w:pStyle w:val="PargrafodaLista"/>
        <w:spacing w:line="240" w:lineRule="auto"/>
        <w:jc w:val="center"/>
        <w:rPr>
          <w:rFonts w:ascii="Times New Roman" w:hAnsi="Times New Roman"/>
          <w:noProof/>
          <w:color w:val="111111"/>
          <w:szCs w:val="24"/>
          <w:shd w:val="clear" w:color="auto" w:fill="FFFFFF"/>
          <w:lang w:eastAsia="pt-BR"/>
        </w:rPr>
      </w:pPr>
      <w:r>
        <w:rPr>
          <w:rFonts w:ascii="Times New Roman" w:hAnsi="Times New Roman"/>
          <w:color w:val="111111"/>
          <w:szCs w:val="24"/>
          <w:shd w:val="clear" w:color="auto" w:fill="FFFFFF"/>
        </w:rPr>
        <w:t>Figura 3</w:t>
      </w:r>
      <w:r w:rsidRPr="00C2230F">
        <w:rPr>
          <w:rFonts w:ascii="Times New Roman" w:hAnsi="Times New Roman"/>
          <w:color w:val="111111"/>
          <w:szCs w:val="24"/>
          <w:shd w:val="clear" w:color="auto" w:fill="FFFFFF"/>
        </w:rPr>
        <w:t xml:space="preserve"> – </w:t>
      </w:r>
      <w:r>
        <w:rPr>
          <w:rFonts w:ascii="Times New Roman" w:hAnsi="Times New Roman"/>
          <w:color w:val="111111"/>
          <w:szCs w:val="24"/>
          <w:shd w:val="clear" w:color="auto" w:fill="FFFFFF"/>
        </w:rPr>
        <w:t>Sequência de cinco quadrados 5 cm x 5 cm</w:t>
      </w:r>
      <w:r w:rsidRPr="00C2230F">
        <w:rPr>
          <w:rFonts w:ascii="Times New Roman" w:hAnsi="Times New Roman"/>
          <w:color w:val="111111"/>
          <w:szCs w:val="24"/>
          <w:shd w:val="clear" w:color="auto" w:fill="FFFFFF"/>
        </w:rPr>
        <w:t>.</w:t>
      </w:r>
    </w:p>
    <w:p w:rsidR="00C2230F" w:rsidRDefault="00C2230F" w:rsidP="00C2230F">
      <w:pPr>
        <w:pStyle w:val="Colibri11topico"/>
        <w:numPr>
          <w:ilvl w:val="0"/>
          <w:numId w:val="0"/>
        </w:numPr>
        <w:spacing w:line="36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130915" cy="783772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02" cy="79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83" w:rsidRDefault="000A2883" w:rsidP="000A2883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 xml:space="preserve">Fonte: </w:t>
      </w:r>
      <w:r>
        <w:rPr>
          <w:sz w:val="20"/>
          <w:szCs w:val="20"/>
          <w:shd w:val="clear" w:color="auto" w:fill="FFFFFF"/>
        </w:rPr>
        <w:t>Arquivo das autoras</w:t>
      </w:r>
      <w:r w:rsidRPr="00FB2249">
        <w:rPr>
          <w:sz w:val="20"/>
          <w:szCs w:val="20"/>
          <w:shd w:val="clear" w:color="auto" w:fill="FFFFFF"/>
        </w:rPr>
        <w:t>, 2017.</w:t>
      </w:r>
    </w:p>
    <w:p w:rsidR="002777EB" w:rsidRPr="009A1407" w:rsidRDefault="002777EB" w:rsidP="006A14B9">
      <w:pPr>
        <w:pStyle w:val="Colibri11topico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 xml:space="preserve">Após construir as sequências dos cinco quadrados, com o auxílio de uma régua pedimos que os alunos traçassem as diagonais dos quadrados localizando o ponto onde as mesmas se cruzam e com um compasso construíssem uma circunferência inscrita no </w:t>
      </w:r>
      <w:r w:rsidRPr="009A1407">
        <w:rPr>
          <w:rFonts w:ascii="Times New Roman" w:hAnsi="Times New Roman"/>
          <w:bCs/>
          <w:color w:val="000000"/>
          <w:sz w:val="24"/>
        </w:rPr>
        <w:t xml:space="preserve">quadrado a partir do ponto de cruzamento das diagonais. </w:t>
      </w:r>
    </w:p>
    <w:p w:rsidR="002777EB" w:rsidRPr="00F02502" w:rsidRDefault="009A1407" w:rsidP="009A1407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color w:val="000000"/>
          <w:sz w:val="24"/>
          <w:highlight w:val="red"/>
        </w:rPr>
      </w:pPr>
      <w:r>
        <w:rPr>
          <w:rFonts w:ascii="Times New Roman" w:hAnsi="Times New Roman"/>
          <w:bCs/>
          <w:color w:val="000000"/>
          <w:sz w:val="24"/>
        </w:rPr>
        <w:t xml:space="preserve">(4) </w:t>
      </w:r>
      <w:r w:rsidR="002777EB" w:rsidRPr="009A1407">
        <w:rPr>
          <w:rFonts w:ascii="Times New Roman" w:hAnsi="Times New Roman"/>
          <w:bCs/>
          <w:color w:val="000000"/>
          <w:sz w:val="24"/>
        </w:rPr>
        <w:t>Com</w:t>
      </w:r>
      <w:r w:rsidR="002777EB" w:rsidRPr="00DD0926">
        <w:rPr>
          <w:rFonts w:ascii="Times New Roman" w:hAnsi="Times New Roman"/>
          <w:bCs/>
          <w:color w:val="000000"/>
          <w:sz w:val="24"/>
        </w:rPr>
        <w:t xml:space="preserve"> o auxílio de um transferidor solicitamos que os alunos medissem </w:t>
      </w:r>
      <w:r w:rsidR="00F02502">
        <w:rPr>
          <w:rFonts w:ascii="Times New Roman" w:hAnsi="Times New Roman"/>
          <w:bCs/>
          <w:color w:val="000000"/>
          <w:sz w:val="24"/>
        </w:rPr>
        <w:t xml:space="preserve">no primeiro </w:t>
      </w:r>
      <w:r w:rsidR="00F02502" w:rsidRPr="007123EE">
        <w:rPr>
          <w:rFonts w:ascii="Times New Roman" w:hAnsi="Times New Roman"/>
          <w:bCs/>
          <w:color w:val="000000"/>
          <w:sz w:val="24"/>
        </w:rPr>
        <w:t>quadrado de</w:t>
      </w:r>
      <w:r w:rsidR="002777EB" w:rsidRPr="007123EE">
        <w:rPr>
          <w:rFonts w:ascii="Times New Roman" w:hAnsi="Times New Roman"/>
          <w:bCs/>
          <w:color w:val="000000"/>
          <w:sz w:val="24"/>
        </w:rPr>
        <w:t xml:space="preserve"> cada sequência de círculos inscritos os respectivos ângulos: 30º, 45º, 60º e 90º e logo em seguida, </w:t>
      </w:r>
      <w:r w:rsidR="00F02502" w:rsidRPr="007123EE">
        <w:rPr>
          <w:rFonts w:ascii="Times New Roman" w:hAnsi="Times New Roman"/>
          <w:bCs/>
          <w:color w:val="000000"/>
          <w:sz w:val="24"/>
        </w:rPr>
        <w:t xml:space="preserve">no segundo quadrado de cada sequência, </w:t>
      </w:r>
      <w:r w:rsidR="002777EB" w:rsidRPr="007123EE">
        <w:rPr>
          <w:rFonts w:ascii="Times New Roman" w:hAnsi="Times New Roman"/>
          <w:bCs/>
          <w:color w:val="000000"/>
          <w:sz w:val="24"/>
        </w:rPr>
        <w:t>utilizando as relações: 1º quadrante: α; 2º quadrante: 180º - α; 3º quadrante: 180º + α; 4º quadrante: 360º - α</w:t>
      </w:r>
      <w:r w:rsidR="007123EE" w:rsidRPr="007123EE">
        <w:rPr>
          <w:rFonts w:ascii="Times New Roman" w:hAnsi="Times New Roman"/>
          <w:bCs/>
          <w:color w:val="000000"/>
          <w:sz w:val="24"/>
        </w:rPr>
        <w:t xml:space="preserve"> (IEZZI, 1977),</w:t>
      </w:r>
      <w:r w:rsidR="002777EB" w:rsidRPr="007123EE">
        <w:rPr>
          <w:rFonts w:ascii="Times New Roman" w:hAnsi="Times New Roman"/>
          <w:bCs/>
          <w:color w:val="000000"/>
          <w:sz w:val="24"/>
        </w:rPr>
        <w:t xml:space="preserve"> marcassem os ângulos correspondentes no ciclo trigonométrico. Chegamos aos</w:t>
      </w:r>
      <w:r w:rsidR="002777EB" w:rsidRPr="00DD0926">
        <w:rPr>
          <w:rFonts w:ascii="Times New Roman" w:hAnsi="Times New Roman"/>
          <w:bCs/>
          <w:color w:val="000000"/>
          <w:sz w:val="24"/>
        </w:rPr>
        <w:t xml:space="preserve"> ângulos assinalados: Sequência 1</w:t>
      </w:r>
      <w:r w:rsidR="00F02502">
        <w:rPr>
          <w:rFonts w:ascii="Times New Roman" w:hAnsi="Times New Roman"/>
          <w:bCs/>
          <w:color w:val="000000"/>
          <w:sz w:val="24"/>
        </w:rPr>
        <w:t xml:space="preserve"> de quadrados</w:t>
      </w:r>
      <w:r w:rsidR="002777EB" w:rsidRPr="00DD0926">
        <w:rPr>
          <w:rFonts w:ascii="Times New Roman" w:hAnsi="Times New Roman"/>
          <w:bCs/>
          <w:color w:val="000000"/>
          <w:sz w:val="24"/>
        </w:rPr>
        <w:t>: 30º, 150º, 210º, 330º; Sequência 2</w:t>
      </w:r>
      <w:r w:rsidR="00F02502">
        <w:rPr>
          <w:rFonts w:ascii="Times New Roman" w:hAnsi="Times New Roman"/>
          <w:bCs/>
          <w:color w:val="000000"/>
          <w:sz w:val="24"/>
        </w:rPr>
        <w:t xml:space="preserve"> de quadrados</w:t>
      </w:r>
      <w:r w:rsidR="002777EB" w:rsidRPr="00DD0926">
        <w:rPr>
          <w:rFonts w:ascii="Times New Roman" w:hAnsi="Times New Roman"/>
          <w:bCs/>
          <w:color w:val="000000"/>
          <w:sz w:val="24"/>
        </w:rPr>
        <w:t>: 45º, 135º, 225º, 315º; Sequência 3</w:t>
      </w:r>
      <w:r w:rsidR="00F02502">
        <w:rPr>
          <w:rFonts w:ascii="Times New Roman" w:hAnsi="Times New Roman"/>
          <w:bCs/>
          <w:color w:val="000000"/>
          <w:sz w:val="24"/>
        </w:rPr>
        <w:t xml:space="preserve"> de quadrados</w:t>
      </w:r>
      <w:r w:rsidR="002777EB" w:rsidRPr="00DD0926">
        <w:rPr>
          <w:rFonts w:ascii="Times New Roman" w:hAnsi="Times New Roman"/>
          <w:bCs/>
          <w:color w:val="000000"/>
          <w:sz w:val="24"/>
        </w:rPr>
        <w:t>: 60º, 120º, 240º, 300º e sequência 4</w:t>
      </w:r>
      <w:r w:rsidR="00F02502">
        <w:rPr>
          <w:rFonts w:ascii="Times New Roman" w:hAnsi="Times New Roman"/>
          <w:bCs/>
          <w:color w:val="000000"/>
          <w:sz w:val="24"/>
        </w:rPr>
        <w:t xml:space="preserve"> de quadrados</w:t>
      </w:r>
      <w:r w:rsidR="002777EB" w:rsidRPr="00DD0926">
        <w:rPr>
          <w:rFonts w:ascii="Times New Roman" w:hAnsi="Times New Roman"/>
          <w:bCs/>
          <w:color w:val="000000"/>
          <w:sz w:val="24"/>
        </w:rPr>
        <w:t>: 90º, 180º, 270º, 360º.</w:t>
      </w:r>
      <w:r w:rsidR="00F02502">
        <w:rPr>
          <w:rFonts w:ascii="Times New Roman" w:hAnsi="Times New Roman"/>
          <w:bCs/>
          <w:color w:val="000000"/>
          <w:sz w:val="24"/>
        </w:rPr>
        <w:t xml:space="preserve"> </w:t>
      </w:r>
    </w:p>
    <w:p w:rsidR="002777EB" w:rsidRPr="00B10198" w:rsidRDefault="002777EB" w:rsidP="006A14B9">
      <w:pPr>
        <w:pStyle w:val="Colibri11topico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 xml:space="preserve">Após marcar os ângulos no ciclo trigonométrico pedimos que os alunos efetuassem as conversões de graus para </w:t>
      </w:r>
      <w:r w:rsidRPr="00DD0926">
        <w:rPr>
          <w:rFonts w:ascii="Times New Roman" w:hAnsi="Times New Roman"/>
          <w:color w:val="000000"/>
          <w:sz w:val="24"/>
        </w:rPr>
        <w:sym w:font="Symbol" w:char="F070"/>
      </w:r>
      <w:r w:rsidRPr="00DD0926">
        <w:rPr>
          <w:rFonts w:ascii="Times New Roman" w:hAnsi="Times New Roman"/>
          <w:bCs/>
          <w:color w:val="000000"/>
          <w:sz w:val="24"/>
        </w:rPr>
        <w:t xml:space="preserve"> radianos, por meio das relações de </w:t>
      </w:r>
      <w:r w:rsidRPr="00DD0926">
        <w:rPr>
          <w:rFonts w:ascii="Times New Roman" w:hAnsi="Times New Roman"/>
          <w:bCs/>
          <w:color w:val="000000"/>
          <w:sz w:val="24"/>
        </w:rPr>
        <w:lastRenderedPageBreak/>
        <w:t>proporcionalidade: “180º = π, assim como, 30º = x” ou “360 = 2π, assim como, 30º = x”. Chegamos aos ângulos correspondentes:</w:t>
      </w:r>
      <w:r w:rsidR="003B2C2A">
        <w:rPr>
          <w:rFonts w:ascii="Times New Roman" w:hAnsi="Times New Roman"/>
          <w:bCs/>
          <w:color w:val="000000"/>
          <w:sz w:val="24"/>
        </w:rPr>
        <w:t xml:space="preserve"> (</w:t>
      </w:r>
      <w:r w:rsidRPr="00DD0926">
        <w:rPr>
          <w:rFonts w:ascii="Times New Roman" w:hAnsi="Times New Roman"/>
          <w:bCs/>
          <w:color w:val="00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6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6</m:t>
            </m:r>
          </m:den>
        </m:f>
        <m:r>
          <w:rPr>
            <w:rFonts w:ascii="Cambria Math" w:hAnsi="Cambria Math"/>
            <w:color w:val="000000"/>
            <w:sz w:val="24"/>
          </w:rPr>
          <m:t xml:space="preserve">, 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7π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6</m:t>
            </m:r>
          </m:den>
        </m:f>
        <m:r>
          <w:rPr>
            <w:rFonts w:ascii="Cambria Math" w:hAnsi="Cambria Math"/>
            <w:color w:val="000000"/>
            <w:sz w:val="24"/>
          </w:rPr>
          <m:t xml:space="preserve">, 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11π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6</m:t>
            </m:r>
          </m:den>
        </m:f>
        <m:r>
          <w:rPr>
            <w:rFonts w:ascii="Cambria Math" w:hAnsi="Cambria Math"/>
            <w:color w:val="000000"/>
            <w:sz w:val="24"/>
          </w:rPr>
          <m:t>)</m:t>
        </m:r>
      </m:oMath>
      <w:r w:rsidRPr="00DD0926">
        <w:rPr>
          <w:rFonts w:ascii="Times New Roman" w:hAnsi="Times New Roman"/>
          <w:bCs/>
          <w:color w:val="000000"/>
          <w:sz w:val="24"/>
        </w:rPr>
        <w:t>;</w:t>
      </w:r>
      <w:r w:rsidR="003B2C2A">
        <w:rPr>
          <w:rFonts w:ascii="Times New Roman" w:hAnsi="Times New Roman"/>
          <w:bCs/>
          <w:color w:val="000000"/>
          <w:sz w:val="24"/>
        </w:rPr>
        <w:t>(</w:t>
      </w:r>
      <w:r w:rsidRPr="00DD0926">
        <w:rPr>
          <w:rFonts w:ascii="Times New Roman" w:hAnsi="Times New Roman"/>
          <w:bCs/>
          <w:color w:val="00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4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3π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4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4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7π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4</m:t>
            </m:r>
          </m:den>
        </m:f>
        <m:r>
          <w:rPr>
            <w:rFonts w:ascii="Cambria Math" w:hAnsi="Cambria Math"/>
            <w:color w:val="000000"/>
            <w:sz w:val="24"/>
          </w:rPr>
          <m:t>)</m:t>
        </m:r>
      </m:oMath>
      <w:r w:rsidRPr="00DD0926">
        <w:rPr>
          <w:rFonts w:ascii="Times New Roman" w:hAnsi="Times New Roman"/>
          <w:bCs/>
          <w:color w:val="000000"/>
          <w:sz w:val="24"/>
        </w:rPr>
        <w:t>;</w:t>
      </w:r>
      <w:r w:rsidR="003B2C2A">
        <w:rPr>
          <w:rFonts w:ascii="Times New Roman" w:hAnsi="Times New Roman"/>
          <w:bCs/>
          <w:color w:val="000000"/>
          <w:sz w:val="24"/>
        </w:rPr>
        <w:t>(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3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2π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3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4π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3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3</m:t>
            </m:r>
          </m:den>
        </m:f>
        <m:r>
          <w:rPr>
            <w:rFonts w:ascii="Cambria Math" w:hAnsi="Cambria Math"/>
            <w:color w:val="000000"/>
            <w:sz w:val="24"/>
          </w:rPr>
          <m:t>)</m:t>
        </m:r>
      </m:oMath>
      <w:r w:rsidRPr="00DD0926">
        <w:rPr>
          <w:rFonts w:ascii="Times New Roman" w:hAnsi="Times New Roman"/>
          <w:bCs/>
          <w:color w:val="000000"/>
          <w:sz w:val="24"/>
        </w:rPr>
        <w:t>;</w:t>
      </w:r>
      <w:r w:rsidR="003B2C2A">
        <w:rPr>
          <w:rFonts w:ascii="Times New Roman" w:hAnsi="Times New Roman"/>
          <w:bCs/>
          <w:color w:val="000000"/>
          <w:sz w:val="24"/>
        </w:rPr>
        <w:t xml:space="preserve"> (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2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 xml:space="preserve">; </w:t>
      </w:r>
      <m:oMath>
        <m:r>
          <m:rPr>
            <m:sty m:val="p"/>
          </m:rPr>
          <w:rPr>
            <w:rFonts w:ascii="Cambria Math" w:hAnsi="Cambria Math"/>
            <w:color w:val="000000"/>
            <w:sz w:val="24"/>
          </w:rPr>
          <m:t>π</m:t>
        </m:r>
      </m:oMath>
      <w:r w:rsidRPr="00DD0926">
        <w:rPr>
          <w:rFonts w:ascii="Times New Roman" w:hAnsi="Times New Roman"/>
          <w:bCs/>
          <w:color w:val="000000"/>
          <w:sz w:val="24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3π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2</m:t>
            </m:r>
          </m:den>
        </m:f>
      </m:oMath>
      <w:r w:rsidRPr="00DD0926">
        <w:rPr>
          <w:rFonts w:ascii="Times New Roman" w:hAnsi="Times New Roman"/>
          <w:bCs/>
          <w:color w:val="000000"/>
          <w:sz w:val="24"/>
        </w:rPr>
        <w:t>, 2</w:t>
      </w:r>
      <m:oMath>
        <m:r>
          <m:rPr>
            <m:sty m:val="p"/>
          </m:rPr>
          <w:rPr>
            <w:rFonts w:ascii="Cambria Math" w:hAnsi="Cambria Math"/>
            <w:color w:val="000000"/>
            <w:sz w:val="24"/>
          </w:rPr>
          <m:t>π)</m:t>
        </m:r>
      </m:oMath>
      <w:r w:rsidRPr="00DD0926">
        <w:rPr>
          <w:rFonts w:ascii="Times New Roman" w:hAnsi="Times New Roman"/>
          <w:bCs/>
          <w:color w:val="000000"/>
          <w:sz w:val="24"/>
        </w:rPr>
        <w:t>.</w:t>
      </w:r>
      <w:r w:rsidR="00B10198">
        <w:rPr>
          <w:rFonts w:ascii="Times New Roman" w:hAnsi="Times New Roman"/>
          <w:bCs/>
          <w:color w:val="000000"/>
          <w:sz w:val="24"/>
        </w:rPr>
        <w:t xml:space="preserve"> Exemplificamos na</w:t>
      </w:r>
      <w:r w:rsidR="00F45E88">
        <w:rPr>
          <w:rFonts w:ascii="Times New Roman" w:hAnsi="Times New Roman"/>
          <w:bCs/>
          <w:color w:val="000000"/>
          <w:sz w:val="24"/>
        </w:rPr>
        <w:t>s</w:t>
      </w:r>
      <w:r w:rsidR="00B10198">
        <w:rPr>
          <w:rFonts w:ascii="Times New Roman" w:hAnsi="Times New Roman"/>
          <w:bCs/>
          <w:color w:val="000000"/>
          <w:sz w:val="24"/>
        </w:rPr>
        <w:t xml:space="preserve"> Figura</w:t>
      </w:r>
      <w:r w:rsidR="00F45E88">
        <w:rPr>
          <w:rFonts w:ascii="Times New Roman" w:hAnsi="Times New Roman"/>
          <w:bCs/>
          <w:color w:val="000000"/>
          <w:sz w:val="24"/>
        </w:rPr>
        <w:t>s</w:t>
      </w:r>
      <w:r w:rsidR="00B10198">
        <w:rPr>
          <w:rFonts w:ascii="Times New Roman" w:hAnsi="Times New Roman"/>
          <w:bCs/>
          <w:color w:val="000000"/>
          <w:sz w:val="24"/>
        </w:rPr>
        <w:t xml:space="preserve"> 4</w:t>
      </w:r>
      <w:r w:rsidR="005D433B">
        <w:rPr>
          <w:rFonts w:ascii="Times New Roman" w:hAnsi="Times New Roman"/>
          <w:bCs/>
          <w:color w:val="000000"/>
          <w:sz w:val="24"/>
        </w:rPr>
        <w:t xml:space="preserve"> e 5:</w:t>
      </w:r>
    </w:p>
    <w:p w:rsidR="00B10198" w:rsidRPr="00B10198" w:rsidRDefault="00B10198" w:rsidP="00B10198">
      <w:pPr>
        <w:pStyle w:val="PargrafodaLista"/>
        <w:spacing w:line="24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111111"/>
          <w:szCs w:val="24"/>
          <w:shd w:val="clear" w:color="auto" w:fill="FFFFFF"/>
        </w:rPr>
        <w:t>Figura 4</w:t>
      </w:r>
      <w:r w:rsidRPr="00C2230F">
        <w:rPr>
          <w:rFonts w:ascii="Times New Roman" w:hAnsi="Times New Roman"/>
          <w:color w:val="111111"/>
          <w:szCs w:val="24"/>
          <w:shd w:val="clear" w:color="auto" w:fill="FFFFFF"/>
        </w:rPr>
        <w:t xml:space="preserve"> – </w:t>
      </w:r>
      <w:r>
        <w:rPr>
          <w:rFonts w:ascii="Times New Roman" w:hAnsi="Times New Roman"/>
          <w:color w:val="111111"/>
          <w:szCs w:val="24"/>
          <w:shd w:val="clear" w:color="auto" w:fill="FFFFFF"/>
        </w:rPr>
        <w:t>Sequência de cinco quadrados 5 cm x 5 cm com ângulos correspondentes em graus e radianos e estampa produzida a partir da simetria dos mesmos.</w:t>
      </w:r>
    </w:p>
    <w:p w:rsidR="00351A36" w:rsidRDefault="0043270C" w:rsidP="00B10198">
      <w:pPr>
        <w:pStyle w:val="Colibri11topico"/>
        <w:numPr>
          <w:ilvl w:val="0"/>
          <w:numId w:val="0"/>
        </w:numPr>
        <w:spacing w:line="360" w:lineRule="auto"/>
        <w:jc w:val="center"/>
        <w:rPr>
          <w:rFonts w:ascii="Times New Roman" w:hAnsi="Times New Roman"/>
          <w:bCs/>
          <w:color w:val="000000"/>
          <w:sz w:val="24"/>
        </w:rPr>
      </w:pPr>
      <w:r>
        <w:rPr>
          <w:rFonts w:ascii="Times New Roman" w:hAnsi="Times New Roman"/>
          <w:bCs/>
          <w:noProof/>
          <w:color w:val="000000"/>
          <w:sz w:val="24"/>
        </w:rPr>
        <w:drawing>
          <wp:inline distT="0" distB="0" distL="0" distR="0">
            <wp:extent cx="4128516" cy="1638300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47" cy="16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98" w:rsidRDefault="00B10198" w:rsidP="00B10198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 xml:space="preserve">Fonte: </w:t>
      </w:r>
      <w:r>
        <w:rPr>
          <w:sz w:val="20"/>
          <w:szCs w:val="20"/>
          <w:shd w:val="clear" w:color="auto" w:fill="FFFFFF"/>
        </w:rPr>
        <w:t>Arquivo das autoras</w:t>
      </w:r>
      <w:r w:rsidRPr="00FB2249">
        <w:rPr>
          <w:sz w:val="20"/>
          <w:szCs w:val="20"/>
          <w:shd w:val="clear" w:color="auto" w:fill="FFFFFF"/>
        </w:rPr>
        <w:t>, 2017.</w:t>
      </w:r>
    </w:p>
    <w:p w:rsidR="00F45E88" w:rsidRPr="00F45E88" w:rsidRDefault="00F45E88" w:rsidP="00F45E88">
      <w:pPr>
        <w:pStyle w:val="NormalWeb"/>
        <w:spacing w:before="0" w:beforeAutospacing="0" w:after="0" w:afterAutospacing="0"/>
        <w:ind w:firstLine="709"/>
        <w:jc w:val="center"/>
        <w:rPr>
          <w:sz w:val="22"/>
          <w:szCs w:val="22"/>
          <w:shd w:val="clear" w:color="auto" w:fill="FFFFFF"/>
        </w:rPr>
      </w:pPr>
      <w:r w:rsidRPr="00F45E88">
        <w:rPr>
          <w:color w:val="111111"/>
          <w:sz w:val="22"/>
          <w:szCs w:val="22"/>
          <w:shd w:val="clear" w:color="auto" w:fill="FFFFFF"/>
        </w:rPr>
        <w:t xml:space="preserve">Figura </w:t>
      </w:r>
      <w:r w:rsidR="005D433B">
        <w:rPr>
          <w:color w:val="111111"/>
          <w:sz w:val="22"/>
          <w:szCs w:val="22"/>
          <w:shd w:val="clear" w:color="auto" w:fill="FFFFFF"/>
        </w:rPr>
        <w:t>5</w:t>
      </w:r>
      <w:r w:rsidRPr="00F45E88">
        <w:rPr>
          <w:color w:val="111111"/>
          <w:sz w:val="22"/>
          <w:szCs w:val="22"/>
          <w:shd w:val="clear" w:color="auto" w:fill="FFFFFF"/>
        </w:rPr>
        <w:t xml:space="preserve"> – Sequência de cinco quadrados 5 cm x 5 cm com ângulos correspondentes em graus e radianos e estampa produzida a partir da simetria dos mesmos.</w:t>
      </w:r>
    </w:p>
    <w:p w:rsidR="0043270C" w:rsidRDefault="00F45E88" w:rsidP="00B10198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>
        <w:rPr>
          <w:noProof/>
          <w:sz w:val="20"/>
          <w:szCs w:val="20"/>
          <w:shd w:val="clear" w:color="auto" w:fill="FFFFFF"/>
        </w:rPr>
        <w:drawing>
          <wp:inline distT="0" distB="0" distL="0" distR="0">
            <wp:extent cx="4953000" cy="125790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40" cy="12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88" w:rsidRDefault="00F45E88" w:rsidP="00B10198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 xml:space="preserve">Fonte: </w:t>
      </w:r>
      <w:r>
        <w:rPr>
          <w:sz w:val="20"/>
          <w:szCs w:val="20"/>
          <w:shd w:val="clear" w:color="auto" w:fill="FFFFFF"/>
        </w:rPr>
        <w:t>Arquivo das autoras</w:t>
      </w:r>
      <w:r w:rsidRPr="00FB2249">
        <w:rPr>
          <w:sz w:val="20"/>
          <w:szCs w:val="20"/>
          <w:shd w:val="clear" w:color="auto" w:fill="FFFFFF"/>
        </w:rPr>
        <w:t>, 2017.</w:t>
      </w:r>
    </w:p>
    <w:p w:rsidR="002777EB" w:rsidRPr="00DD0926" w:rsidRDefault="002777EB" w:rsidP="006A14B9">
      <w:pPr>
        <w:pStyle w:val="Colibri11topico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 xml:space="preserve">Destacamos que os primeiros círculos trigonométricos inscritos nos quadrados de cada sequência de 5 quadrados construídos inicialmente no papel milimetrado deveria conter os ângulos e seus correspondentes em graus e no segundo em </w:t>
      </w:r>
      <w:r w:rsidRPr="00DD0926">
        <w:rPr>
          <w:rFonts w:ascii="Times New Roman" w:hAnsi="Times New Roman"/>
          <w:color w:val="000000"/>
          <w:sz w:val="24"/>
        </w:rPr>
        <w:sym w:font="Symbol" w:char="F070"/>
      </w:r>
      <w:r w:rsidRPr="00DD0926">
        <w:rPr>
          <w:rFonts w:ascii="Times New Roman" w:hAnsi="Times New Roman"/>
          <w:bCs/>
          <w:color w:val="000000"/>
          <w:sz w:val="24"/>
        </w:rPr>
        <w:t xml:space="preserve"> radianos. </w:t>
      </w:r>
    </w:p>
    <w:p w:rsidR="002777EB" w:rsidRPr="00DD0926" w:rsidRDefault="002777EB" w:rsidP="006A14B9">
      <w:pPr>
        <w:pStyle w:val="Colibri11topico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>Após realizarem as marcações em graus e em π radianos nos primeiros ciclos trigonométricos inscritos nos quadrados, foi proposta a seguinte discussão entre os alunos:</w:t>
      </w:r>
    </w:p>
    <w:p w:rsidR="002777EB" w:rsidRPr="00DD0926" w:rsidRDefault="002777EB" w:rsidP="006A14B9">
      <w:pPr>
        <w:pStyle w:val="Colibri11topico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>Quais são os ângulos correspondentes de 30º, 45º, 60º e 90º? Destaque as estratégias utilizadas para o cálculo dos mesmos.</w:t>
      </w:r>
    </w:p>
    <w:p w:rsidR="002777EB" w:rsidRPr="00DD0926" w:rsidRDefault="002777EB" w:rsidP="006A14B9">
      <w:pPr>
        <w:pStyle w:val="Colibri11topico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 xml:space="preserve">Destaque as estratégias que vocês utilizaram para converter os ângulos de graus para </w:t>
      </w:r>
      <w:r w:rsidRPr="00DD0926">
        <w:rPr>
          <w:rFonts w:ascii="Times New Roman" w:hAnsi="Times New Roman"/>
          <w:color w:val="000000"/>
          <w:sz w:val="24"/>
        </w:rPr>
        <w:sym w:font="Symbol" w:char="F070"/>
      </w:r>
      <w:r w:rsidRPr="00DD0926">
        <w:rPr>
          <w:rFonts w:ascii="Times New Roman" w:hAnsi="Times New Roman"/>
          <w:bCs/>
          <w:color w:val="000000"/>
          <w:sz w:val="24"/>
        </w:rPr>
        <w:t xml:space="preserve"> radianos.</w:t>
      </w:r>
    </w:p>
    <w:p w:rsidR="002777EB" w:rsidRPr="00DD0926" w:rsidRDefault="002777EB" w:rsidP="006A14B9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bCs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 xml:space="preserve">c) Observando os ciclos trigonométricos construídos, vocês percebem alguma relação matemática? Qual? </w:t>
      </w:r>
    </w:p>
    <w:p w:rsidR="002777EB" w:rsidRPr="00DD0926" w:rsidRDefault="002777EB" w:rsidP="006A14B9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>d) Construa um ciclo trigonométrico com todos os ângulos (em graus e em π radianos) e seus correspondentes observando a relação de simetria.</w:t>
      </w:r>
    </w:p>
    <w:p w:rsidR="002777EB" w:rsidRDefault="002777EB" w:rsidP="006A14B9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bCs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lastRenderedPageBreak/>
        <w:t xml:space="preserve">e) A partir dos ângulos 30º, 45º, 60º e 90º e seus correspondentes e levando em consideração a simetria (discutida em 7.c e 7.d) estabelecida entre eles, crie estampas para tecidos (faça o teste de cores – círculo cromático) tendo como base os ciclos trigonométricos inscritos nos quadrados das sequências 3, 4 e 5. </w:t>
      </w:r>
      <w:r w:rsidR="00323F55">
        <w:rPr>
          <w:rFonts w:ascii="Times New Roman" w:hAnsi="Times New Roman"/>
          <w:bCs/>
          <w:color w:val="000000"/>
          <w:sz w:val="24"/>
        </w:rPr>
        <w:t xml:space="preserve">Exemplo de sequência de ciclos trigonométricos inscrito nos quadrados. (Figura </w:t>
      </w:r>
      <w:r w:rsidR="006B7FBD">
        <w:rPr>
          <w:rFonts w:ascii="Times New Roman" w:hAnsi="Times New Roman"/>
          <w:bCs/>
          <w:color w:val="000000"/>
          <w:sz w:val="24"/>
        </w:rPr>
        <w:t>6</w:t>
      </w:r>
      <w:r w:rsidR="00323F55">
        <w:rPr>
          <w:rFonts w:ascii="Times New Roman" w:hAnsi="Times New Roman"/>
          <w:bCs/>
          <w:color w:val="000000"/>
          <w:sz w:val="24"/>
        </w:rPr>
        <w:t>)</w:t>
      </w:r>
    </w:p>
    <w:p w:rsidR="006B7FBD" w:rsidRDefault="006B7FBD" w:rsidP="006B7FBD">
      <w:pPr>
        <w:pStyle w:val="NormalWeb"/>
        <w:spacing w:before="0" w:beforeAutospacing="0" w:after="0" w:afterAutospacing="0"/>
        <w:ind w:firstLine="709"/>
        <w:jc w:val="center"/>
        <w:rPr>
          <w:color w:val="111111"/>
          <w:sz w:val="22"/>
          <w:szCs w:val="22"/>
          <w:shd w:val="clear" w:color="auto" w:fill="FFFFFF"/>
        </w:rPr>
      </w:pPr>
      <w:r w:rsidRPr="00F45E88">
        <w:rPr>
          <w:color w:val="111111"/>
          <w:sz w:val="22"/>
          <w:szCs w:val="22"/>
          <w:shd w:val="clear" w:color="auto" w:fill="FFFFFF"/>
        </w:rPr>
        <w:t xml:space="preserve">Figura </w:t>
      </w:r>
      <w:r>
        <w:rPr>
          <w:color w:val="111111"/>
          <w:sz w:val="22"/>
          <w:szCs w:val="22"/>
          <w:shd w:val="clear" w:color="auto" w:fill="FFFFFF"/>
        </w:rPr>
        <w:t>6 – Estampa criada a partir dos ângulos correspondentes e questões.</w:t>
      </w:r>
    </w:p>
    <w:p w:rsidR="006B7FBD" w:rsidRPr="00F45E88" w:rsidRDefault="006B7FBD" w:rsidP="006B7FBD">
      <w:pPr>
        <w:pStyle w:val="NormalWeb"/>
        <w:spacing w:before="0" w:beforeAutospacing="0" w:after="0" w:afterAutospacing="0"/>
        <w:ind w:firstLine="709"/>
        <w:jc w:val="center"/>
        <w:rPr>
          <w:sz w:val="22"/>
          <w:szCs w:val="22"/>
          <w:shd w:val="clear" w:color="auto" w:fill="FFFFFF"/>
        </w:rPr>
      </w:pPr>
    </w:p>
    <w:p w:rsidR="00323F55" w:rsidRDefault="006B7FBD" w:rsidP="006B7FBD">
      <w:pPr>
        <w:pStyle w:val="Colibri11topico"/>
        <w:numPr>
          <w:ilvl w:val="0"/>
          <w:numId w:val="0"/>
        </w:numPr>
        <w:spacing w:line="360" w:lineRule="auto"/>
        <w:jc w:val="center"/>
        <w:rPr>
          <w:rFonts w:ascii="Times New Roman" w:hAnsi="Times New Roman"/>
          <w:bCs/>
          <w:color w:val="000000"/>
          <w:sz w:val="24"/>
        </w:rPr>
      </w:pPr>
      <w:r>
        <w:rPr>
          <w:rFonts w:ascii="Times New Roman" w:hAnsi="Times New Roman"/>
          <w:bCs/>
          <w:noProof/>
          <w:color w:val="000000"/>
          <w:sz w:val="24"/>
        </w:rPr>
        <w:drawing>
          <wp:inline distT="0" distB="0" distL="0" distR="0">
            <wp:extent cx="2852382" cy="1884789"/>
            <wp:effectExtent l="0" t="0" r="5715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01" cy="18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BD" w:rsidRDefault="006B7FBD" w:rsidP="006B7FBD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 xml:space="preserve">Fonte: </w:t>
      </w:r>
      <w:r>
        <w:rPr>
          <w:sz w:val="20"/>
          <w:szCs w:val="20"/>
          <w:shd w:val="clear" w:color="auto" w:fill="FFFFFF"/>
        </w:rPr>
        <w:t>Arquivo das autoras</w:t>
      </w:r>
      <w:r w:rsidRPr="00FB2249">
        <w:rPr>
          <w:sz w:val="20"/>
          <w:szCs w:val="20"/>
          <w:shd w:val="clear" w:color="auto" w:fill="FFFFFF"/>
        </w:rPr>
        <w:t>, 2017.</w:t>
      </w:r>
    </w:p>
    <w:p w:rsidR="002777EB" w:rsidRPr="00DD0926" w:rsidRDefault="002777EB" w:rsidP="006A14B9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bCs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>8) Eleja uma da</w:t>
      </w:r>
      <w:r w:rsidR="00E625A0">
        <w:rPr>
          <w:rFonts w:ascii="Times New Roman" w:hAnsi="Times New Roman"/>
          <w:bCs/>
          <w:color w:val="000000"/>
          <w:sz w:val="24"/>
        </w:rPr>
        <w:t>s estampas produzidas e por meio da raportagem</w:t>
      </w:r>
      <w:r w:rsidRPr="00DD0926">
        <w:rPr>
          <w:rFonts w:ascii="Times New Roman" w:hAnsi="Times New Roman"/>
          <w:bCs/>
          <w:color w:val="000000"/>
          <w:sz w:val="24"/>
        </w:rPr>
        <w:t xml:space="preserve"> </w:t>
      </w:r>
      <w:r w:rsidR="00E625A0">
        <w:rPr>
          <w:rFonts w:ascii="Times New Roman" w:hAnsi="Times New Roman"/>
          <w:bCs/>
          <w:color w:val="000000"/>
          <w:sz w:val="24"/>
        </w:rPr>
        <w:t>componha</w:t>
      </w:r>
      <w:r w:rsidRPr="00DD0926">
        <w:rPr>
          <w:rFonts w:ascii="Times New Roman" w:hAnsi="Times New Roman"/>
          <w:bCs/>
          <w:color w:val="000000"/>
          <w:sz w:val="24"/>
        </w:rPr>
        <w:t xml:space="preserve"> uma folha sulfite. </w:t>
      </w:r>
    </w:p>
    <w:p w:rsidR="002777EB" w:rsidRPr="00DD0926" w:rsidRDefault="002777EB" w:rsidP="006A14B9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bCs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 xml:space="preserve">9) Entregue a professora o papel milimetrado com os cálculos e estampas produzidas, assim como as questões discutidas e o sulfite com a estampa escolhida.  </w:t>
      </w:r>
    </w:p>
    <w:p w:rsidR="002777EB" w:rsidRDefault="002777EB" w:rsidP="006A14B9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bCs/>
          <w:color w:val="000000"/>
          <w:sz w:val="24"/>
        </w:rPr>
      </w:pPr>
      <w:r w:rsidRPr="00DD0926">
        <w:rPr>
          <w:rFonts w:ascii="Times New Roman" w:hAnsi="Times New Roman"/>
          <w:bCs/>
          <w:color w:val="000000"/>
          <w:sz w:val="24"/>
        </w:rPr>
        <w:t>10) Socialização dos trabalhos e</w:t>
      </w:r>
      <w:r w:rsidR="00F45E88">
        <w:rPr>
          <w:rFonts w:ascii="Times New Roman" w:hAnsi="Times New Roman"/>
          <w:bCs/>
          <w:color w:val="000000"/>
          <w:sz w:val="24"/>
        </w:rPr>
        <w:t>m sala de aula, cada aluno deveria expor</w:t>
      </w:r>
      <w:r w:rsidRPr="00DD0926">
        <w:rPr>
          <w:rFonts w:ascii="Times New Roman" w:hAnsi="Times New Roman"/>
          <w:bCs/>
          <w:color w:val="000000"/>
          <w:sz w:val="24"/>
        </w:rPr>
        <w:t xml:space="preserve"> suas experiências adquiridas durante a sequência didática.</w:t>
      </w:r>
    </w:p>
    <w:p w:rsidR="002A35B8" w:rsidRDefault="002777EB" w:rsidP="002777EB">
      <w:pPr>
        <w:pStyle w:val="Colibri11topico"/>
        <w:numPr>
          <w:ilvl w:val="0"/>
          <w:numId w:val="0"/>
        </w:numPr>
        <w:spacing w:line="360" w:lineRule="auto"/>
        <w:ind w:firstLine="426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>Durante a execução da sequência didática, foram necess</w:t>
      </w:r>
      <w:r w:rsidR="00F02502">
        <w:rPr>
          <w:rFonts w:ascii="Times New Roman" w:hAnsi="Times New Roman"/>
          <w:color w:val="000000"/>
          <w:sz w:val="24"/>
        </w:rPr>
        <w:t>árias as seguintes intervenções: a</w:t>
      </w:r>
      <w:r w:rsidRPr="00DD0926">
        <w:rPr>
          <w:rFonts w:ascii="Times New Roman" w:hAnsi="Times New Roman"/>
          <w:color w:val="000000"/>
          <w:sz w:val="24"/>
        </w:rPr>
        <w:t>o realizar o levantamento dos conhecimentos prévios foi necessário resgatar os conceitos de ângulo e simetria, assim como, trabalhar a utilização do transferidor na medição dos ângulos (95% dos alunos não sabiam utilizá-lo). Tais intervenções foram realizadas</w:t>
      </w:r>
      <w:r w:rsidR="002A35B8">
        <w:rPr>
          <w:rFonts w:ascii="Times New Roman" w:hAnsi="Times New Roman"/>
          <w:color w:val="000000"/>
          <w:sz w:val="24"/>
        </w:rPr>
        <w:t xml:space="preserve"> a partir da</w:t>
      </w:r>
      <w:r w:rsidRPr="00DD0926">
        <w:rPr>
          <w:rFonts w:ascii="Times New Roman" w:hAnsi="Times New Roman"/>
          <w:color w:val="000000"/>
          <w:sz w:val="24"/>
        </w:rPr>
        <w:t xml:space="preserve"> exploração de exemplos e atendimento individualizado durante as aulas.</w:t>
      </w:r>
    </w:p>
    <w:p w:rsidR="002777EB" w:rsidRPr="00DD0926" w:rsidRDefault="002777EB" w:rsidP="002777EB">
      <w:pPr>
        <w:pStyle w:val="Colibri11topico"/>
        <w:numPr>
          <w:ilvl w:val="0"/>
          <w:numId w:val="0"/>
        </w:numPr>
        <w:spacing w:line="360" w:lineRule="auto"/>
        <w:ind w:firstLine="426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 xml:space="preserve">Para retomar o conceito de simetria foi sugerido que os alunos trouxessem para a sala de aula definições, após pesquisa </w:t>
      </w:r>
      <w:r w:rsidR="000D583A" w:rsidRPr="00DD0926">
        <w:rPr>
          <w:rFonts w:ascii="Times New Roman" w:hAnsi="Times New Roman"/>
          <w:color w:val="000000"/>
          <w:sz w:val="24"/>
        </w:rPr>
        <w:t>extraclasse</w:t>
      </w:r>
      <w:r w:rsidRPr="00DD0926">
        <w:rPr>
          <w:rFonts w:ascii="Times New Roman" w:hAnsi="Times New Roman"/>
          <w:color w:val="000000"/>
          <w:sz w:val="24"/>
        </w:rPr>
        <w:t>. Já durante as conversões dos ângulos de graus para radianos, foi possível perceber que os alunos não lembravam como efetuar regra de três simp</w:t>
      </w:r>
      <w:r w:rsidR="002A35B8">
        <w:rPr>
          <w:rFonts w:ascii="Times New Roman" w:hAnsi="Times New Roman"/>
          <w:color w:val="000000"/>
          <w:sz w:val="24"/>
        </w:rPr>
        <w:t xml:space="preserve">les, sendo necessário resgatar </w:t>
      </w:r>
      <w:r w:rsidRPr="00DD0926">
        <w:rPr>
          <w:rFonts w:ascii="Times New Roman" w:hAnsi="Times New Roman"/>
          <w:color w:val="000000"/>
          <w:sz w:val="24"/>
        </w:rPr>
        <w:t xml:space="preserve">os procedimentos necessários. </w:t>
      </w:r>
    </w:p>
    <w:p w:rsidR="00F45E88" w:rsidRDefault="00F45E88" w:rsidP="00F45E88">
      <w:pPr>
        <w:pStyle w:val="Colibri11topico"/>
        <w:numPr>
          <w:ilvl w:val="0"/>
          <w:numId w:val="0"/>
        </w:numPr>
        <w:spacing w:line="360" w:lineRule="auto"/>
        <w:ind w:firstLine="426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 xml:space="preserve">Uma das alunas do segundo ano do Ensino Médio Integrado à Produção de Moda é surda, não foi alfabetizada na língua materna e há pouco tempo se comunica por meio de libras. As atividades desenvolvidas partiram de um ponto muito elementar, ou seja, a </w:t>
      </w:r>
      <w:r w:rsidRPr="00DD0926">
        <w:rPr>
          <w:rFonts w:ascii="Times New Roman" w:hAnsi="Times New Roman"/>
          <w:color w:val="000000"/>
          <w:sz w:val="24"/>
        </w:rPr>
        <w:lastRenderedPageBreak/>
        <w:t xml:space="preserve">aluna pesquisou ângulos no </w:t>
      </w:r>
      <w:r w:rsidR="002A35B8">
        <w:rPr>
          <w:rFonts w:ascii="Times New Roman" w:hAnsi="Times New Roman"/>
          <w:color w:val="000000"/>
          <w:sz w:val="24"/>
        </w:rPr>
        <w:t xml:space="preserve">seu </w:t>
      </w:r>
      <w:r w:rsidRPr="00DD0926">
        <w:rPr>
          <w:rFonts w:ascii="Times New Roman" w:hAnsi="Times New Roman"/>
          <w:color w:val="000000"/>
          <w:sz w:val="24"/>
        </w:rPr>
        <w:t>dia a dia. Logo após</w:t>
      </w:r>
      <w:r w:rsidR="002A35B8">
        <w:rPr>
          <w:rFonts w:ascii="Times New Roman" w:hAnsi="Times New Roman"/>
          <w:color w:val="000000"/>
          <w:sz w:val="24"/>
        </w:rPr>
        <w:t>,</w:t>
      </w:r>
      <w:r w:rsidRPr="00DD0926">
        <w:rPr>
          <w:rFonts w:ascii="Times New Roman" w:hAnsi="Times New Roman"/>
          <w:color w:val="000000"/>
          <w:sz w:val="24"/>
        </w:rPr>
        <w:t xml:space="preserve"> trabalhamos a construção de circunferências e a localização dos ângulos via medição com transferidor. Já em relação a este instrumento de medidas, partimos do início, ou seja, disponibilizamos vários ângulos para que a aluna efetuasse medidas. </w:t>
      </w:r>
    </w:p>
    <w:p w:rsidR="00F45E88" w:rsidRPr="00DD0926" w:rsidRDefault="002A35B8" w:rsidP="00F45E88">
      <w:pPr>
        <w:pStyle w:val="Colibri11topico"/>
        <w:numPr>
          <w:ilvl w:val="0"/>
          <w:numId w:val="0"/>
        </w:numPr>
        <w:spacing w:line="360" w:lineRule="auto"/>
        <w:ind w:firstLine="426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Após essas</w:t>
      </w:r>
      <w:r w:rsidR="00F45E88" w:rsidRPr="00DD0926">
        <w:rPr>
          <w:rFonts w:ascii="Times New Roman" w:hAnsi="Times New Roman"/>
          <w:color w:val="000000"/>
          <w:sz w:val="24"/>
        </w:rPr>
        <w:t xml:space="preserve"> atividade</w:t>
      </w:r>
      <w:r>
        <w:rPr>
          <w:rFonts w:ascii="Times New Roman" w:hAnsi="Times New Roman"/>
          <w:color w:val="000000"/>
          <w:sz w:val="24"/>
        </w:rPr>
        <w:t>s</w:t>
      </w:r>
      <w:r w:rsidR="00F45E88" w:rsidRPr="00DD0926">
        <w:rPr>
          <w:rFonts w:ascii="Times New Roman" w:hAnsi="Times New Roman"/>
          <w:color w:val="000000"/>
          <w:sz w:val="24"/>
        </w:rPr>
        <w:t xml:space="preserve"> buscamos trabalh</w:t>
      </w:r>
      <w:r>
        <w:rPr>
          <w:rFonts w:ascii="Times New Roman" w:hAnsi="Times New Roman"/>
          <w:color w:val="000000"/>
          <w:sz w:val="24"/>
        </w:rPr>
        <w:t>ar os ângulos correspondentes utilizando as relações</w:t>
      </w:r>
      <w:r w:rsidR="00F45E88" w:rsidRPr="00DD0926">
        <w:rPr>
          <w:rFonts w:ascii="Times New Roman" w:hAnsi="Times New Roman"/>
          <w:color w:val="000000"/>
          <w:sz w:val="24"/>
        </w:rPr>
        <w:t xml:space="preserve">: </w:t>
      </w:r>
      <w:r w:rsidR="00F45E88" w:rsidRPr="00DD0926">
        <w:rPr>
          <w:rFonts w:ascii="Times New Roman" w:hAnsi="Times New Roman"/>
          <w:bCs/>
          <w:color w:val="000000"/>
          <w:sz w:val="24"/>
        </w:rPr>
        <w:t>1º quadrante: α; 2º quadrante: 180º - α; 3º quadrante: 180º + α; 4º quadrante: 360º - α, e a localização dos mesmos. A aluna foi orientada a assinalar com lápis colorido a distância entre os ângulos e seus correspondentes. As conversões de graus para radianos não foram realizadas e a aluna criou a estampa de tecidos considerando os ângulos medidos apenas em graus.  Todo o processo foi realizado com o apoio de uma intérprete de libras</w:t>
      </w:r>
      <w:r w:rsidR="00F45E88">
        <w:rPr>
          <w:rFonts w:ascii="Times New Roman" w:hAnsi="Times New Roman"/>
          <w:bCs/>
          <w:color w:val="000000"/>
          <w:sz w:val="24"/>
        </w:rPr>
        <w:t>.</w:t>
      </w:r>
    </w:p>
    <w:p w:rsidR="002777EB" w:rsidRPr="00B53CC6" w:rsidRDefault="00B53CC6" w:rsidP="00B53CC6">
      <w:pPr>
        <w:pStyle w:val="Colibri11topico"/>
        <w:numPr>
          <w:ilvl w:val="0"/>
          <w:numId w:val="0"/>
        </w:numPr>
        <w:spacing w:line="36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Resultados</w:t>
      </w:r>
    </w:p>
    <w:p w:rsidR="00CF51C3" w:rsidRDefault="00A84BBF" w:rsidP="00A84BBF">
      <w:pPr>
        <w:pStyle w:val="Colibri11topico"/>
        <w:numPr>
          <w:ilvl w:val="0"/>
          <w:numId w:val="0"/>
        </w:numPr>
        <w:spacing w:line="360" w:lineRule="auto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Após a</w:t>
      </w:r>
      <w:r w:rsidRPr="00DD0926">
        <w:rPr>
          <w:rFonts w:ascii="Times New Roman" w:hAnsi="Times New Roman"/>
          <w:color w:val="000000"/>
          <w:sz w:val="24"/>
        </w:rPr>
        <w:t xml:space="preserve"> avaliação </w:t>
      </w:r>
      <w:r w:rsidR="00442812">
        <w:rPr>
          <w:rFonts w:ascii="Times New Roman" w:hAnsi="Times New Roman"/>
          <w:color w:val="000000"/>
          <w:sz w:val="24"/>
        </w:rPr>
        <w:t xml:space="preserve">formativa </w:t>
      </w:r>
      <w:r w:rsidRPr="00DD0926">
        <w:rPr>
          <w:rFonts w:ascii="Times New Roman" w:hAnsi="Times New Roman"/>
          <w:color w:val="000000"/>
          <w:sz w:val="24"/>
        </w:rPr>
        <w:t>da sequência didática</w:t>
      </w:r>
      <w:r w:rsidR="00A3777B">
        <w:rPr>
          <w:rFonts w:ascii="Times New Roman" w:hAnsi="Times New Roman"/>
          <w:color w:val="000000"/>
          <w:sz w:val="24"/>
        </w:rPr>
        <w:t xml:space="preserve"> (organizador prévio)</w:t>
      </w:r>
      <w:r w:rsidR="00CF51C3">
        <w:rPr>
          <w:rFonts w:ascii="Times New Roman" w:hAnsi="Times New Roman"/>
          <w:color w:val="000000"/>
          <w:sz w:val="24"/>
        </w:rPr>
        <w:t xml:space="preserve">, por meio da </w:t>
      </w:r>
      <w:r w:rsidRPr="00DD0926">
        <w:rPr>
          <w:rFonts w:ascii="Times New Roman" w:hAnsi="Times New Roman"/>
          <w:color w:val="000000"/>
          <w:sz w:val="24"/>
        </w:rPr>
        <w:t>observa</w:t>
      </w:r>
      <w:r w:rsidR="00CF51C3">
        <w:rPr>
          <w:rFonts w:ascii="Times New Roman" w:hAnsi="Times New Roman"/>
          <w:color w:val="000000"/>
          <w:sz w:val="24"/>
        </w:rPr>
        <w:t>ção e análise</w:t>
      </w:r>
      <w:r w:rsidRPr="00DD0926">
        <w:rPr>
          <w:rFonts w:ascii="Times New Roman" w:hAnsi="Times New Roman"/>
          <w:color w:val="000000"/>
          <w:sz w:val="24"/>
        </w:rPr>
        <w:t xml:space="preserve"> </w:t>
      </w:r>
      <w:r w:rsidR="00CF51C3">
        <w:rPr>
          <w:rFonts w:ascii="Times New Roman" w:hAnsi="Times New Roman"/>
          <w:color w:val="000000"/>
          <w:sz w:val="24"/>
        </w:rPr>
        <w:t>d</w:t>
      </w:r>
      <w:r w:rsidRPr="00DD0926">
        <w:rPr>
          <w:rFonts w:ascii="Times New Roman" w:hAnsi="Times New Roman"/>
          <w:color w:val="000000"/>
          <w:sz w:val="24"/>
        </w:rPr>
        <w:t>o desenvolvimento das atividades</w:t>
      </w:r>
      <w:r w:rsidR="00CF51C3">
        <w:rPr>
          <w:rFonts w:ascii="Times New Roman" w:hAnsi="Times New Roman"/>
          <w:color w:val="000000"/>
          <w:sz w:val="24"/>
        </w:rPr>
        <w:t xml:space="preserve">, </w:t>
      </w:r>
      <w:r w:rsidRPr="00DD0926">
        <w:rPr>
          <w:rFonts w:ascii="Times New Roman" w:hAnsi="Times New Roman"/>
          <w:color w:val="000000"/>
          <w:sz w:val="24"/>
        </w:rPr>
        <w:t xml:space="preserve">percebemos as defasagens dos alunos em relação aos conceitos de ângulos, simetria e regra de três simples e as intervenções foram imediatas e pontuais (atendimento individualizado). </w:t>
      </w:r>
    </w:p>
    <w:p w:rsidR="00CF51C3" w:rsidRDefault="00A84BBF" w:rsidP="00A84BBF">
      <w:pPr>
        <w:pStyle w:val="Colibri11topico"/>
        <w:numPr>
          <w:ilvl w:val="0"/>
          <w:numId w:val="0"/>
        </w:numPr>
        <w:spacing w:line="360" w:lineRule="auto"/>
        <w:ind w:firstLine="708"/>
        <w:rPr>
          <w:rFonts w:ascii="Times New Roman" w:hAnsi="Times New Roman"/>
          <w:color w:val="000000"/>
          <w:sz w:val="24"/>
        </w:rPr>
      </w:pPr>
      <w:r w:rsidRPr="00DD0926">
        <w:rPr>
          <w:rFonts w:ascii="Times New Roman" w:hAnsi="Times New Roman"/>
          <w:color w:val="000000"/>
          <w:sz w:val="24"/>
        </w:rPr>
        <w:t xml:space="preserve">Após a finalização das atividades, tivemos como critério de avaliação a análise dos cálculos de conversão de graus para radianos, as respostas das questões, a construção dos ciclos trigonométricos e a </w:t>
      </w:r>
      <w:r w:rsidR="002A35B8">
        <w:rPr>
          <w:rFonts w:ascii="Times New Roman" w:hAnsi="Times New Roman"/>
          <w:color w:val="000000"/>
          <w:sz w:val="24"/>
        </w:rPr>
        <w:t>cria</w:t>
      </w:r>
      <w:r w:rsidRPr="00DD0926">
        <w:rPr>
          <w:rFonts w:ascii="Times New Roman" w:hAnsi="Times New Roman"/>
          <w:color w:val="000000"/>
          <w:sz w:val="24"/>
        </w:rPr>
        <w:t xml:space="preserve">ção das estampas respeitando a simetria do ciclo trigonométrico no papel milimetrado. </w:t>
      </w:r>
      <w:r w:rsidR="00CF51C3">
        <w:rPr>
          <w:rFonts w:ascii="Times New Roman" w:hAnsi="Times New Roman"/>
          <w:color w:val="000000"/>
          <w:sz w:val="24"/>
        </w:rPr>
        <w:t xml:space="preserve">Destacamos algumas das estampas </w:t>
      </w:r>
      <w:r w:rsidR="002A35B8">
        <w:rPr>
          <w:rFonts w:ascii="Times New Roman" w:hAnsi="Times New Roman"/>
          <w:color w:val="000000"/>
          <w:sz w:val="24"/>
        </w:rPr>
        <w:t>cria</w:t>
      </w:r>
      <w:r w:rsidR="00CF51C3">
        <w:rPr>
          <w:rFonts w:ascii="Times New Roman" w:hAnsi="Times New Roman"/>
          <w:color w:val="000000"/>
          <w:sz w:val="24"/>
        </w:rPr>
        <w:t xml:space="preserve">das </w:t>
      </w:r>
      <w:r w:rsidR="00442812">
        <w:rPr>
          <w:rFonts w:ascii="Times New Roman" w:hAnsi="Times New Roman"/>
          <w:color w:val="000000"/>
          <w:sz w:val="24"/>
        </w:rPr>
        <w:t xml:space="preserve">pelos alunos </w:t>
      </w:r>
      <w:r w:rsidR="00CF51C3">
        <w:rPr>
          <w:rFonts w:ascii="Times New Roman" w:hAnsi="Times New Roman"/>
          <w:color w:val="000000"/>
          <w:sz w:val="24"/>
        </w:rPr>
        <w:t>na folha sulfite pela técnica de raportagem</w:t>
      </w:r>
      <w:r w:rsidR="005D433B">
        <w:rPr>
          <w:rFonts w:ascii="Times New Roman" w:hAnsi="Times New Roman"/>
          <w:color w:val="000000"/>
          <w:sz w:val="24"/>
        </w:rPr>
        <w:t xml:space="preserve"> (Figura 6):</w:t>
      </w:r>
    </w:p>
    <w:p w:rsidR="005D433B" w:rsidRDefault="005D433B" w:rsidP="005D433B">
      <w:pPr>
        <w:pStyle w:val="NormalWeb"/>
        <w:spacing w:before="0" w:beforeAutospacing="0" w:after="0" w:afterAutospacing="0"/>
        <w:ind w:firstLine="709"/>
        <w:jc w:val="center"/>
        <w:rPr>
          <w:color w:val="111111"/>
          <w:sz w:val="22"/>
          <w:szCs w:val="22"/>
          <w:shd w:val="clear" w:color="auto" w:fill="FFFFFF"/>
        </w:rPr>
      </w:pPr>
      <w:r w:rsidRPr="00F45E88">
        <w:rPr>
          <w:color w:val="111111"/>
          <w:sz w:val="22"/>
          <w:szCs w:val="22"/>
          <w:shd w:val="clear" w:color="auto" w:fill="FFFFFF"/>
        </w:rPr>
        <w:t xml:space="preserve">Figura </w:t>
      </w:r>
      <w:r w:rsidR="00E07205">
        <w:rPr>
          <w:color w:val="111111"/>
          <w:sz w:val="22"/>
          <w:szCs w:val="22"/>
          <w:shd w:val="clear" w:color="auto" w:fill="FFFFFF"/>
        </w:rPr>
        <w:t>7</w:t>
      </w:r>
      <w:r w:rsidRPr="00F45E88">
        <w:rPr>
          <w:color w:val="111111"/>
          <w:sz w:val="22"/>
          <w:szCs w:val="22"/>
          <w:shd w:val="clear" w:color="auto" w:fill="FFFFFF"/>
        </w:rPr>
        <w:t xml:space="preserve"> – </w:t>
      </w:r>
      <w:r>
        <w:rPr>
          <w:color w:val="111111"/>
          <w:sz w:val="22"/>
          <w:szCs w:val="22"/>
          <w:shd w:val="clear" w:color="auto" w:fill="FFFFFF"/>
        </w:rPr>
        <w:t>Estampas em folha sulfite</w:t>
      </w:r>
      <w:r w:rsidRPr="00F45E88">
        <w:rPr>
          <w:color w:val="111111"/>
          <w:sz w:val="22"/>
          <w:szCs w:val="22"/>
          <w:shd w:val="clear" w:color="auto" w:fill="FFFFFF"/>
        </w:rPr>
        <w:t>.</w:t>
      </w:r>
    </w:p>
    <w:p w:rsidR="005D433B" w:rsidRDefault="005D433B" w:rsidP="005D433B">
      <w:pPr>
        <w:pStyle w:val="NormalWeb"/>
        <w:spacing w:before="0" w:beforeAutospacing="0" w:after="0" w:afterAutospacing="0"/>
        <w:ind w:firstLine="709"/>
        <w:jc w:val="center"/>
        <w:rPr>
          <w:color w:val="111111"/>
          <w:sz w:val="22"/>
          <w:szCs w:val="22"/>
          <w:shd w:val="clear" w:color="auto" w:fill="FFFFFF"/>
        </w:rPr>
      </w:pPr>
    </w:p>
    <w:p w:rsidR="005D433B" w:rsidRDefault="005D433B" w:rsidP="00813740">
      <w:pPr>
        <w:pStyle w:val="NormalWeb"/>
        <w:spacing w:before="0" w:beforeAutospacing="0" w:after="0" w:afterAutospacing="0"/>
        <w:ind w:left="142" w:hanging="142"/>
        <w:jc w:val="both"/>
        <w:rPr>
          <w:color w:val="111111"/>
          <w:sz w:val="22"/>
          <w:szCs w:val="22"/>
          <w:shd w:val="clear" w:color="auto" w:fill="FFFFFF"/>
        </w:rPr>
      </w:pPr>
      <w:r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1228692" cy="1637968"/>
            <wp:effectExtent l="0" t="0" r="0" b="635"/>
            <wp:docPr id="11" name="Imagem 11" descr="C:\Users\Luciana V buranello\Pictures\2018-05\IMG_20180523_15245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ana V buranello\Pictures\2018-05\IMG_20180523_152452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82" cy="16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0">
        <w:rPr>
          <w:color w:val="111111"/>
          <w:sz w:val="22"/>
          <w:szCs w:val="22"/>
          <w:shd w:val="clear" w:color="auto" w:fill="FFFFFF"/>
        </w:rPr>
        <w:t xml:space="preserve">   </w:t>
      </w:r>
      <w:r>
        <w:rPr>
          <w:color w:val="111111"/>
          <w:sz w:val="22"/>
          <w:szCs w:val="22"/>
          <w:shd w:val="clear" w:color="auto" w:fill="FFFFFF"/>
        </w:rPr>
        <w:t xml:space="preserve">  </w:t>
      </w:r>
      <w:r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1628070" cy="1221269"/>
            <wp:effectExtent l="0" t="6350" r="4445" b="4445"/>
            <wp:docPr id="12" name="Imagem 12" descr="C:\Users\Luciana V buranello\Pictures\2018-05\IMG_20180523_15271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ana V buranello\Pictures\2018-05\IMG_20180523_152715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0917" cy="123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0">
        <w:rPr>
          <w:color w:val="111111"/>
          <w:sz w:val="22"/>
          <w:szCs w:val="22"/>
          <w:shd w:val="clear" w:color="auto" w:fill="FFFFFF"/>
        </w:rPr>
        <w:t xml:space="preserve">  </w:t>
      </w:r>
      <w:r>
        <w:rPr>
          <w:color w:val="111111"/>
          <w:sz w:val="22"/>
          <w:szCs w:val="22"/>
          <w:shd w:val="clear" w:color="auto" w:fill="FFFFFF"/>
        </w:rPr>
        <w:t xml:space="preserve">  </w:t>
      </w:r>
      <w:r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1232452" cy="1642980"/>
            <wp:effectExtent l="0" t="0" r="6350" b="0"/>
            <wp:docPr id="14" name="Imagem 14" descr="C:\Users\Luciana V buranello\Pictures\2018-05\IMG_20180523_15304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ana V buranello\Pictures\2018-05\IMG_20180523_153047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04" cy="16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2"/>
          <w:szCs w:val="22"/>
          <w:shd w:val="clear" w:color="auto" w:fill="FFFFFF"/>
        </w:rPr>
        <w:t xml:space="preserve"> </w:t>
      </w:r>
      <w:r w:rsidR="00813740">
        <w:rPr>
          <w:color w:val="111111"/>
          <w:sz w:val="22"/>
          <w:szCs w:val="22"/>
          <w:shd w:val="clear" w:color="auto" w:fill="FFFFFF"/>
        </w:rPr>
        <w:t xml:space="preserve">  </w:t>
      </w:r>
      <w:r>
        <w:rPr>
          <w:color w:val="111111"/>
          <w:sz w:val="22"/>
          <w:szCs w:val="22"/>
          <w:shd w:val="clear" w:color="auto" w:fill="FFFFFF"/>
        </w:rPr>
        <w:t xml:space="preserve"> </w:t>
      </w:r>
      <w:r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1228469" cy="1637897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07" cy="16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40" w:rsidRDefault="00813740" w:rsidP="00813740">
      <w:pPr>
        <w:pStyle w:val="NormalWeb"/>
        <w:spacing w:before="0" w:beforeAutospacing="0" w:after="0" w:afterAutospacing="0"/>
        <w:ind w:left="142" w:hanging="142"/>
        <w:jc w:val="both"/>
        <w:rPr>
          <w:color w:val="111111"/>
          <w:sz w:val="22"/>
          <w:szCs w:val="22"/>
          <w:shd w:val="clear" w:color="auto" w:fill="FFFFFF"/>
        </w:rPr>
      </w:pPr>
    </w:p>
    <w:p w:rsidR="00813740" w:rsidRPr="005D433B" w:rsidRDefault="00813740" w:rsidP="00813740">
      <w:pPr>
        <w:pStyle w:val="NormalWeb"/>
        <w:spacing w:before="0" w:beforeAutospacing="0" w:after="0" w:afterAutospacing="0"/>
        <w:ind w:left="142" w:hanging="142"/>
        <w:jc w:val="both"/>
        <w:rPr>
          <w:color w:val="111111"/>
          <w:sz w:val="22"/>
          <w:szCs w:val="22"/>
          <w:shd w:val="clear" w:color="auto" w:fill="FFFFFF"/>
        </w:rPr>
      </w:pPr>
      <w:r>
        <w:rPr>
          <w:noProof/>
          <w:color w:val="111111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1228693" cy="1637968"/>
            <wp:effectExtent l="0" t="0" r="0" b="635"/>
            <wp:docPr id="16" name="Imagem 16" descr="C:\Users\Luciana V buranello\Pictures\2018-05\IMG_20180523_15372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iana V buranello\Pictures\2018-05\IMG_20180523_153729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60" cy="16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2"/>
          <w:szCs w:val="22"/>
          <w:shd w:val="clear" w:color="auto" w:fill="FFFFFF"/>
        </w:rPr>
        <w:t xml:space="preserve">    </w:t>
      </w:r>
      <w:r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 wp14:anchorId="677807C6" wp14:editId="02CF1532">
            <wp:extent cx="1350359" cy="1630017"/>
            <wp:effectExtent l="0" t="0" r="254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70" cy="16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2"/>
          <w:szCs w:val="22"/>
          <w:shd w:val="clear" w:color="auto" w:fill="FFFFFF"/>
        </w:rPr>
        <w:t xml:space="preserve">    </w:t>
      </w:r>
      <w:r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1155451" cy="1630018"/>
            <wp:effectExtent l="0" t="0" r="6985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83" cy="16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2"/>
          <w:szCs w:val="22"/>
          <w:shd w:val="clear" w:color="auto" w:fill="FFFFFF"/>
        </w:rPr>
        <w:t xml:space="preserve">   </w:t>
      </w:r>
      <w:r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1240403" cy="164637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24" cy="16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7F" w:rsidRDefault="007D407F" w:rsidP="007D407F">
      <w:pPr>
        <w:pStyle w:val="NormalWeb"/>
        <w:spacing w:before="0" w:beforeAutospacing="0" w:after="0" w:afterAutospacing="0" w:line="360" w:lineRule="auto"/>
        <w:ind w:firstLine="708"/>
        <w:jc w:val="center"/>
        <w:rPr>
          <w:sz w:val="20"/>
          <w:szCs w:val="20"/>
          <w:shd w:val="clear" w:color="auto" w:fill="FFFFFF"/>
        </w:rPr>
      </w:pPr>
      <w:r w:rsidRPr="00FB2249">
        <w:rPr>
          <w:sz w:val="20"/>
          <w:szCs w:val="20"/>
          <w:shd w:val="clear" w:color="auto" w:fill="FFFFFF"/>
        </w:rPr>
        <w:t xml:space="preserve">Fonte: </w:t>
      </w:r>
      <w:r>
        <w:rPr>
          <w:sz w:val="20"/>
          <w:szCs w:val="20"/>
          <w:shd w:val="clear" w:color="auto" w:fill="FFFFFF"/>
        </w:rPr>
        <w:t>Arquivo das autoras</w:t>
      </w:r>
      <w:r w:rsidRPr="00FB2249">
        <w:rPr>
          <w:sz w:val="20"/>
          <w:szCs w:val="20"/>
          <w:shd w:val="clear" w:color="auto" w:fill="FFFFFF"/>
        </w:rPr>
        <w:t>, 2017.</w:t>
      </w:r>
    </w:p>
    <w:p w:rsidR="00A84BBF" w:rsidRPr="00DD0926" w:rsidRDefault="007D407F" w:rsidP="00A84BBF">
      <w:pPr>
        <w:pStyle w:val="Colibri11topico"/>
        <w:numPr>
          <w:ilvl w:val="0"/>
          <w:numId w:val="0"/>
        </w:numPr>
        <w:spacing w:line="360" w:lineRule="auto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A partir da sequência didática</w:t>
      </w:r>
      <w:r w:rsidR="00A84BBF" w:rsidRPr="00DD0926">
        <w:rPr>
          <w:rFonts w:ascii="Times New Roman" w:hAnsi="Times New Roman"/>
          <w:color w:val="000000"/>
          <w:sz w:val="24"/>
        </w:rPr>
        <w:t>, os alunos puderam resgatar e aprender os conceitos em defasagem, assim como compreenderam a relação dos ângulos no ciclo trigonométrico e seus correspondentes. Ao construir as estampas a partir de um dos ângulos 30º, 45º, 60º ou 90º, perceberam o conceito de simetria no ciclo trigonométrico. Quanto aos instrumentos de avaliação, destacamos que segundo Hadji (2001), a formatividade da avaliação foge a instrumentalização, no entanto, podemos destacar a observação contínua</w:t>
      </w:r>
      <w:r>
        <w:rPr>
          <w:rFonts w:ascii="Times New Roman" w:hAnsi="Times New Roman"/>
          <w:color w:val="000000"/>
          <w:sz w:val="24"/>
        </w:rPr>
        <w:t xml:space="preserve"> que nos oportunizou intervenções pontuais</w:t>
      </w:r>
      <w:r w:rsidR="00A84BBF" w:rsidRPr="00DD0926">
        <w:rPr>
          <w:rFonts w:ascii="Times New Roman" w:hAnsi="Times New Roman"/>
          <w:color w:val="000000"/>
          <w:sz w:val="24"/>
        </w:rPr>
        <w:t xml:space="preserve"> e a produção dos alunos</w:t>
      </w:r>
      <w:r>
        <w:rPr>
          <w:rFonts w:ascii="Times New Roman" w:hAnsi="Times New Roman"/>
          <w:color w:val="000000"/>
          <w:sz w:val="24"/>
        </w:rPr>
        <w:t xml:space="preserve"> como instrumentos de avaliação.</w:t>
      </w:r>
    </w:p>
    <w:p w:rsidR="002777EB" w:rsidRDefault="007D407F" w:rsidP="002777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C7543">
        <w:rPr>
          <w:rFonts w:ascii="Times New Roman" w:hAnsi="Times New Roman"/>
          <w:b/>
          <w:sz w:val="24"/>
          <w:szCs w:val="24"/>
        </w:rPr>
        <w:t>Considerações finais</w:t>
      </w:r>
      <w:r w:rsidR="002777EB" w:rsidRPr="00AC7543">
        <w:rPr>
          <w:rFonts w:ascii="Times New Roman" w:hAnsi="Times New Roman"/>
          <w:b/>
          <w:sz w:val="24"/>
          <w:szCs w:val="24"/>
        </w:rPr>
        <w:t xml:space="preserve"> </w:t>
      </w:r>
    </w:p>
    <w:p w:rsidR="00B03E25" w:rsidRPr="003C3D3A" w:rsidRDefault="00B03E25" w:rsidP="00B03E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E25">
        <w:rPr>
          <w:rFonts w:ascii="Times New Roman" w:hAnsi="Times New Roman"/>
          <w:sz w:val="24"/>
          <w:szCs w:val="24"/>
        </w:rPr>
        <w:t>A fim de responder à questão central “</w:t>
      </w:r>
      <w:r w:rsidRPr="00B03E25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Quais as possibilidades de trabalhar o ciclo trigonométrico a partir dos conhecimentos prévios específicos da área da moda, como a </w:t>
      </w:r>
      <w:r w:rsidR="002A35B8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cria</w:t>
      </w:r>
      <w:r w:rsidRPr="00B03E25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ção de estampas,</w:t>
      </w:r>
      <w:r w:rsidRPr="00B03E2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03E25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no 2º ano do ensino médio integrado à produção de moda</w:t>
      </w:r>
      <w:r w:rsidRPr="003C3D3A">
        <w:rPr>
          <w:rFonts w:ascii="Times New Roman" w:eastAsia="Times New Roman" w:hAnsi="Times New Roman" w:cs="Times New Roman"/>
          <w:sz w:val="24"/>
          <w:szCs w:val="24"/>
          <w:lang w:eastAsia="pt-BR"/>
        </w:rPr>
        <w:t>?”</w:t>
      </w:r>
      <w:r w:rsidR="003C3D3A" w:rsidRPr="003C3D3A">
        <w:rPr>
          <w:rFonts w:ascii="Times New Roman" w:eastAsia="Times New Roman" w:hAnsi="Times New Roman" w:cs="Times New Roman"/>
          <w:sz w:val="24"/>
          <w:szCs w:val="24"/>
          <w:lang w:eastAsia="pt-BR"/>
        </w:rPr>
        <w:t>, planejamos uma sequência didática</w:t>
      </w:r>
      <w:r w:rsidR="003C3D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(Zabala, 1998)</w:t>
      </w:r>
      <w:r w:rsidR="003C3D3A" w:rsidRPr="003C3D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à luz do ideário da aprendizagem significativa de David Ausubel (</w:t>
      </w:r>
      <w:r w:rsidR="003C3D3A" w:rsidRPr="003C3D3A">
        <w:rPr>
          <w:rFonts w:ascii="Times New Roman" w:hAnsi="Times New Roman" w:cs="Times New Roman"/>
          <w:sz w:val="24"/>
          <w:szCs w:val="24"/>
          <w:shd w:val="clear" w:color="auto" w:fill="FFFFFF"/>
        </w:rPr>
        <w:t>Mansini e Moreira, 2011</w:t>
      </w:r>
      <w:r w:rsidR="003C3D3A" w:rsidRPr="003C3D3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C3D3A">
        <w:rPr>
          <w:rFonts w:ascii="Times New Roman" w:hAnsi="Times New Roman" w:cs="Times New Roman"/>
          <w:color w:val="000000"/>
          <w:sz w:val="24"/>
          <w:szCs w:val="24"/>
        </w:rPr>
        <w:t>, nos possibilitou articularmos os conhecimentos específicos da área da moda, estamparia</w:t>
      </w:r>
      <w:r w:rsidR="00CA6C9F">
        <w:rPr>
          <w:rFonts w:ascii="Times New Roman" w:hAnsi="Times New Roman" w:cs="Times New Roman"/>
          <w:color w:val="000000"/>
          <w:sz w:val="24"/>
          <w:szCs w:val="24"/>
        </w:rPr>
        <w:t xml:space="preserve"> corrida (Treptow, 2013)</w:t>
      </w:r>
      <w:r w:rsidR="003C3D3A">
        <w:rPr>
          <w:rFonts w:ascii="Times New Roman" w:hAnsi="Times New Roman" w:cs="Times New Roman"/>
          <w:color w:val="000000"/>
          <w:sz w:val="24"/>
          <w:szCs w:val="24"/>
        </w:rPr>
        <w:t>, aos relacionados ao ciclo trigonométrico, focando os ângulos correspondentes e a conversão da medida dos mesmos de graus para radianos.</w:t>
      </w:r>
    </w:p>
    <w:p w:rsidR="00B37AE1" w:rsidRDefault="002777EB" w:rsidP="002777EB">
      <w:pPr>
        <w:pStyle w:val="NormalWeb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AC7543">
        <w:rPr>
          <w:color w:val="000000"/>
        </w:rPr>
        <w:tab/>
        <w:t>O desenvolvimento da sequência didática: “</w:t>
      </w:r>
      <w:r w:rsidRPr="00AC7543">
        <w:rPr>
          <w:i/>
          <w:color w:val="000000"/>
        </w:rPr>
        <w:t>Ciclo trigono</w:t>
      </w:r>
      <w:r w:rsidR="002A35B8">
        <w:rPr>
          <w:i/>
          <w:color w:val="000000"/>
        </w:rPr>
        <w:t>métrico e a produção de estampas</w:t>
      </w:r>
      <w:r w:rsidRPr="00AC7543">
        <w:rPr>
          <w:i/>
          <w:color w:val="000000"/>
        </w:rPr>
        <w:t>”</w:t>
      </w:r>
      <w:r w:rsidR="002A35B8">
        <w:rPr>
          <w:color w:val="000000"/>
        </w:rPr>
        <w:t xml:space="preserve"> contribuiu para a nossa </w:t>
      </w:r>
      <w:r w:rsidRPr="00AC7543">
        <w:rPr>
          <w:color w:val="000000"/>
        </w:rPr>
        <w:t>formação</w:t>
      </w:r>
      <w:r w:rsidR="00AC7543">
        <w:rPr>
          <w:color w:val="000000"/>
        </w:rPr>
        <w:t xml:space="preserve">, quanto à </w:t>
      </w:r>
      <w:r w:rsidRPr="00AC7543">
        <w:rPr>
          <w:color w:val="000000"/>
        </w:rPr>
        <w:t>flexibili</w:t>
      </w:r>
      <w:r w:rsidR="00AC7543">
        <w:rPr>
          <w:color w:val="000000"/>
        </w:rPr>
        <w:t>zação</w:t>
      </w:r>
      <w:r w:rsidRPr="00AC7543">
        <w:rPr>
          <w:color w:val="000000"/>
        </w:rPr>
        <w:t xml:space="preserve"> metodológica </w:t>
      </w:r>
      <w:r w:rsidR="003C3D3A">
        <w:rPr>
          <w:color w:val="000000"/>
        </w:rPr>
        <w:t>a</w:t>
      </w:r>
      <w:r w:rsidRPr="00AC7543">
        <w:rPr>
          <w:color w:val="000000"/>
        </w:rPr>
        <w:t>o ensina</w:t>
      </w:r>
      <w:r w:rsidR="003C3D3A">
        <w:rPr>
          <w:color w:val="000000"/>
        </w:rPr>
        <w:t>r</w:t>
      </w:r>
      <w:r w:rsidRPr="00AC7543">
        <w:rPr>
          <w:color w:val="000000"/>
        </w:rPr>
        <w:t>mos</w:t>
      </w:r>
      <w:r w:rsidR="00B37AE1">
        <w:rPr>
          <w:color w:val="000000"/>
        </w:rPr>
        <w:t xml:space="preserve"> trigonometria</w:t>
      </w:r>
      <w:r w:rsidR="00521C8F">
        <w:rPr>
          <w:color w:val="000000"/>
        </w:rPr>
        <w:t xml:space="preserve"> e a articulação entre conhecimentos de disciplinas propedêutica e técnica do ensino médio integrado à produção de moda. </w:t>
      </w:r>
    </w:p>
    <w:p w:rsidR="00CA6C9F" w:rsidRDefault="00B37AE1" w:rsidP="002777EB">
      <w:pPr>
        <w:pStyle w:val="NormalWeb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2777EB" w:rsidRPr="00AC7543">
        <w:rPr>
          <w:color w:val="000000"/>
        </w:rPr>
        <w:t>Para tanto, foi preciso fazer um planejamento detalhado dos procedimentos de sala de aula, articulando o passo a passo de forma que os alun</w:t>
      </w:r>
      <w:r>
        <w:rPr>
          <w:color w:val="000000"/>
        </w:rPr>
        <w:t>os pudessem avançar gradativamente</w:t>
      </w:r>
      <w:r w:rsidR="00521C8F">
        <w:rPr>
          <w:color w:val="000000"/>
        </w:rPr>
        <w:t>,</w:t>
      </w:r>
      <w:r w:rsidR="002777EB" w:rsidRPr="00AC7543">
        <w:rPr>
          <w:color w:val="000000"/>
        </w:rPr>
        <w:t xml:space="preserve"> no conhecimento rumo à aprendizagem significativa do ciclo trigonométrico.</w:t>
      </w:r>
    </w:p>
    <w:p w:rsidR="00CA6C9F" w:rsidRDefault="00CA6C9F" w:rsidP="002777EB">
      <w:pPr>
        <w:pStyle w:val="NormalWeb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ab/>
        <w:t>P</w:t>
      </w:r>
      <w:r w:rsidR="002777EB" w:rsidRPr="00AC7543">
        <w:rPr>
          <w:color w:val="000000"/>
        </w:rPr>
        <w:t xml:space="preserve">ara </w:t>
      </w:r>
      <w:r>
        <w:rPr>
          <w:color w:val="000000"/>
        </w:rPr>
        <w:t>aplica</w:t>
      </w:r>
      <w:r w:rsidR="002777EB" w:rsidRPr="00AC7543">
        <w:rPr>
          <w:color w:val="000000"/>
        </w:rPr>
        <w:t>ção da sequência didática foi preciso antes vivenciar</w:t>
      </w:r>
      <w:r w:rsidR="00E22B5F">
        <w:rPr>
          <w:color w:val="000000"/>
        </w:rPr>
        <w:t>mos</w:t>
      </w:r>
      <w:r w:rsidR="002777EB" w:rsidRPr="00AC7543">
        <w:rPr>
          <w:color w:val="000000"/>
        </w:rPr>
        <w:t xml:space="preserve"> as atividades que os alunos realiza</w:t>
      </w:r>
      <w:r w:rsidR="002A35B8">
        <w:rPr>
          <w:color w:val="000000"/>
        </w:rPr>
        <w:t>r</w:t>
      </w:r>
      <w:r w:rsidR="002777EB" w:rsidRPr="00AC7543">
        <w:rPr>
          <w:color w:val="000000"/>
        </w:rPr>
        <w:t>am, ou seja, produzimos também estampas para</w:t>
      </w:r>
      <w:r>
        <w:rPr>
          <w:color w:val="000000"/>
        </w:rPr>
        <w:t xml:space="preserve"> </w:t>
      </w:r>
      <w:r w:rsidR="002777EB" w:rsidRPr="00AC7543">
        <w:rPr>
          <w:color w:val="000000"/>
        </w:rPr>
        <w:t xml:space="preserve">tecidos a partir do ciclo trigonométrico, </w:t>
      </w:r>
      <w:r>
        <w:rPr>
          <w:color w:val="000000"/>
        </w:rPr>
        <w:t>explorando a técnica de raportagem</w:t>
      </w:r>
      <w:r w:rsidR="00521C8F">
        <w:rPr>
          <w:color w:val="000000"/>
        </w:rPr>
        <w:t xml:space="preserve"> (Treptow, 2013)</w:t>
      </w:r>
      <w:r>
        <w:rPr>
          <w:color w:val="000000"/>
        </w:rPr>
        <w:t>, nos permitindo prever</w:t>
      </w:r>
      <w:r w:rsidR="002777EB" w:rsidRPr="00AC7543">
        <w:rPr>
          <w:color w:val="000000"/>
        </w:rPr>
        <w:t xml:space="preserve"> as possibilidades de acertos e erros (hipóteses) dos alunos durante todo o processo.</w:t>
      </w:r>
    </w:p>
    <w:p w:rsidR="002777EB" w:rsidRPr="00DD0926" w:rsidRDefault="00CA6C9F" w:rsidP="002777EB">
      <w:pPr>
        <w:pStyle w:val="NormalWeb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  <w:t>A posteriori à aplicação da sequência didática</w:t>
      </w:r>
      <w:r w:rsidR="002777EB" w:rsidRPr="00AC7543">
        <w:rPr>
          <w:color w:val="000000"/>
        </w:rPr>
        <w:t xml:space="preserve"> confirmamos</w:t>
      </w:r>
      <w:r>
        <w:rPr>
          <w:color w:val="000000"/>
        </w:rPr>
        <w:t xml:space="preserve">, </w:t>
      </w:r>
      <w:r w:rsidR="002A35B8">
        <w:rPr>
          <w:color w:val="000000"/>
        </w:rPr>
        <w:t>através</w:t>
      </w:r>
      <w:r>
        <w:rPr>
          <w:color w:val="000000"/>
        </w:rPr>
        <w:t xml:space="preserve"> de uma avaliação formativa,</w:t>
      </w:r>
      <w:r w:rsidR="002777EB" w:rsidRPr="00AC7543">
        <w:rPr>
          <w:color w:val="000000"/>
        </w:rPr>
        <w:t xml:space="preserve"> algumas hipóteses: (1) Os alunos se interessaram de forma significativa pelas aulas sobre o ciclo trigonométrico; (2) O rendimento dos alun</w:t>
      </w:r>
      <w:r>
        <w:rPr>
          <w:color w:val="000000"/>
        </w:rPr>
        <w:t>os na avaliação bimestral, cujo conteúdo foi o ciclo trigonométrico,</w:t>
      </w:r>
      <w:r w:rsidR="002777EB" w:rsidRPr="00AC7543">
        <w:rPr>
          <w:color w:val="000000"/>
        </w:rPr>
        <w:t xml:space="preserve"> se destacou em relação aos outros conteúdos já avaliados</w:t>
      </w:r>
      <w:r>
        <w:rPr>
          <w:color w:val="000000"/>
        </w:rPr>
        <w:t xml:space="preserve"> nos bimestres anteriores</w:t>
      </w:r>
      <w:r w:rsidR="002777EB" w:rsidRPr="00AC7543">
        <w:rPr>
          <w:color w:val="000000"/>
        </w:rPr>
        <w:t xml:space="preserve">; (3) A produção de estampas ressaltou as aprendizagens da simetria do ciclo trigonométrico e contribuiu para a aprendizagem de ângulos correspondentes no ciclo trigonométrico, conversões de graus para radiano, etc; (4) Por meio da atividade foi possível resgatar alguns conceitos em defasagem, </w:t>
      </w:r>
      <w:r w:rsidR="00A45A64">
        <w:rPr>
          <w:color w:val="000000"/>
        </w:rPr>
        <w:t xml:space="preserve">como ângulos, proporcionalidade (regra de três), </w:t>
      </w:r>
      <w:r w:rsidR="00521C8F">
        <w:rPr>
          <w:color w:val="000000"/>
        </w:rPr>
        <w:t xml:space="preserve">entre outros, assim como, </w:t>
      </w:r>
      <w:r w:rsidR="000D583A">
        <w:rPr>
          <w:color w:val="000000"/>
        </w:rPr>
        <w:t>desenvolverem</w:t>
      </w:r>
      <w:r w:rsidR="00521C8F">
        <w:rPr>
          <w:color w:val="000000"/>
        </w:rPr>
        <w:t xml:space="preserve"> na aluna surda conceitos e procedimentos matemáticos elementares como a medição de ângulos utilizando o transferidor.  </w:t>
      </w:r>
    </w:p>
    <w:p w:rsidR="004D785B" w:rsidRDefault="00521C8F" w:rsidP="004408BC">
      <w:pPr>
        <w:pStyle w:val="NormalWeb"/>
        <w:tabs>
          <w:tab w:val="left" w:pos="284"/>
        </w:tabs>
        <w:spacing w:before="0" w:beforeAutospacing="0" w:after="0" w:afterAutospacing="0" w:line="360" w:lineRule="auto"/>
        <w:jc w:val="both"/>
        <w:rPr>
          <w:b/>
          <w:color w:val="111111"/>
          <w:shd w:val="clear" w:color="auto" w:fill="FFFFFF"/>
        </w:rPr>
      </w:pPr>
      <w:r>
        <w:rPr>
          <w:color w:val="000000"/>
        </w:rPr>
        <w:tab/>
      </w:r>
      <w:r w:rsidRPr="001B29CE">
        <w:rPr>
          <w:color w:val="000000"/>
        </w:rPr>
        <w:t xml:space="preserve">Pensamos que ao </w:t>
      </w:r>
      <w:r w:rsidR="004408BC" w:rsidRPr="001B29CE">
        <w:rPr>
          <w:color w:val="000000"/>
        </w:rPr>
        <w:t>acessarmos</w:t>
      </w:r>
      <w:r w:rsidRPr="001B29CE">
        <w:rPr>
          <w:color w:val="000000"/>
        </w:rPr>
        <w:t xml:space="preserve"> os conhecimentos prévios </w:t>
      </w:r>
      <w:r w:rsidR="00A3777B" w:rsidRPr="001B29CE">
        <w:rPr>
          <w:color w:val="000000"/>
        </w:rPr>
        <w:t xml:space="preserve">específicos da área da moda, </w:t>
      </w:r>
      <w:r w:rsidR="001B29CE" w:rsidRPr="001B29CE">
        <w:rPr>
          <w:color w:val="000000"/>
        </w:rPr>
        <w:t>focando</w:t>
      </w:r>
      <w:r w:rsidR="00E22B5F" w:rsidRPr="001B29CE">
        <w:rPr>
          <w:color w:val="000000"/>
        </w:rPr>
        <w:t xml:space="preserve"> conceitos comuns à matemática, </w:t>
      </w:r>
      <w:r w:rsidR="004408BC" w:rsidRPr="001B29CE">
        <w:rPr>
          <w:color w:val="000000"/>
        </w:rPr>
        <w:t>tais como a simetria e a repetição de padrões (raportagem), na estrutura cognitiva dos</w:t>
      </w:r>
      <w:r w:rsidRPr="001B29CE">
        <w:rPr>
          <w:color w:val="000000"/>
        </w:rPr>
        <w:t xml:space="preserve"> alunos do 2º ano do ensino médio integrado à produção de moda,</w:t>
      </w:r>
      <w:r w:rsidR="004408BC" w:rsidRPr="001B29CE">
        <w:rPr>
          <w:color w:val="000000"/>
        </w:rPr>
        <w:t xml:space="preserve"> </w:t>
      </w:r>
      <w:r w:rsidR="001B29CE" w:rsidRPr="001B29CE">
        <w:rPr>
          <w:color w:val="000000"/>
        </w:rPr>
        <w:t xml:space="preserve">aos alunos o </w:t>
      </w:r>
      <w:r w:rsidR="004408BC" w:rsidRPr="001B29CE">
        <w:rPr>
          <w:color w:val="000000"/>
        </w:rPr>
        <w:t>des</w:t>
      </w:r>
      <w:r w:rsidR="001B29CE" w:rsidRPr="001B29CE">
        <w:rPr>
          <w:color w:val="000000"/>
        </w:rPr>
        <w:t>envolvimento de</w:t>
      </w:r>
      <w:r w:rsidR="009A4C31" w:rsidRPr="001B29CE">
        <w:rPr>
          <w:color w:val="000000"/>
        </w:rPr>
        <w:t xml:space="preserve"> habilidades </w:t>
      </w:r>
      <w:r w:rsidR="001B29CE" w:rsidRPr="001B29CE">
        <w:rPr>
          <w:color w:val="000000"/>
        </w:rPr>
        <w:t xml:space="preserve">cognitivas </w:t>
      </w:r>
      <w:r w:rsidR="009A4C31" w:rsidRPr="001B29CE">
        <w:rPr>
          <w:color w:val="000000"/>
        </w:rPr>
        <w:t>essenciais</w:t>
      </w:r>
      <w:r w:rsidR="00E22B5F" w:rsidRPr="001B29CE">
        <w:rPr>
          <w:color w:val="000000"/>
        </w:rPr>
        <w:t xml:space="preserve"> à aprendizagem</w:t>
      </w:r>
      <w:r w:rsidR="004408BC" w:rsidRPr="001B29CE">
        <w:rPr>
          <w:color w:val="000000"/>
        </w:rPr>
        <w:t xml:space="preserve"> </w:t>
      </w:r>
      <w:r w:rsidR="009A4C31" w:rsidRPr="001B29CE">
        <w:rPr>
          <w:color w:val="000000"/>
        </w:rPr>
        <w:t>significativa do ciclo trigonométrico</w:t>
      </w:r>
      <w:r w:rsidR="004408BC" w:rsidRPr="001B29CE">
        <w:rPr>
          <w:color w:val="000000"/>
        </w:rPr>
        <w:t>.</w:t>
      </w:r>
    </w:p>
    <w:p w:rsidR="00BC5BC4" w:rsidRPr="00CE0004" w:rsidRDefault="00012C9E" w:rsidP="00CE0004">
      <w:pPr>
        <w:spacing w:before="200" w:after="20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BC5BC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Referências</w:t>
      </w:r>
    </w:p>
    <w:p w:rsidR="00CD3DE7" w:rsidRPr="00E07205" w:rsidRDefault="00E07205" w:rsidP="00965FBF">
      <w:pPr>
        <w:spacing w:after="200" w:line="24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E07205">
        <w:rPr>
          <w:rFonts w:ascii="Times New Roman" w:hAnsi="Times New Roman" w:cs="Times New Roman"/>
          <w:color w:val="111111"/>
          <w:shd w:val="clear" w:color="auto" w:fill="FFFFFF"/>
        </w:rPr>
        <w:t>HADJI, C.</w:t>
      </w:r>
      <w:r w:rsidR="00CD3DE7" w:rsidRPr="00E07205">
        <w:rPr>
          <w:rFonts w:ascii="Times New Roman" w:hAnsi="Times New Roman" w:cs="Times New Roman"/>
          <w:color w:val="111111"/>
          <w:shd w:val="clear" w:color="auto" w:fill="FFFFFF"/>
        </w:rPr>
        <w:t xml:space="preserve"> </w:t>
      </w:r>
      <w:r w:rsidR="00CD3DE7" w:rsidRPr="00E07205">
        <w:rPr>
          <w:rFonts w:ascii="Times New Roman" w:hAnsi="Times New Roman" w:cs="Times New Roman"/>
          <w:b/>
          <w:color w:val="111111"/>
          <w:shd w:val="clear" w:color="auto" w:fill="FFFFFF"/>
        </w:rPr>
        <w:t>Avaliação Desmistificada</w:t>
      </w:r>
      <w:r w:rsidR="00CD3DE7" w:rsidRPr="00E07205">
        <w:rPr>
          <w:rFonts w:ascii="Times New Roman" w:hAnsi="Times New Roman" w:cs="Times New Roman"/>
          <w:color w:val="111111"/>
          <w:shd w:val="clear" w:color="auto" w:fill="FFFFFF"/>
        </w:rPr>
        <w:t>. Tradução de Patrícia C. Ramos. Porto Alegre. Artmed, 2001. 136 p.</w:t>
      </w:r>
    </w:p>
    <w:p w:rsidR="007123EE" w:rsidRPr="00E07205" w:rsidRDefault="007123EE" w:rsidP="00965FBF">
      <w:pPr>
        <w:spacing w:after="200" w:line="24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E07205">
        <w:rPr>
          <w:rFonts w:ascii="Times New Roman" w:hAnsi="Times New Roman" w:cs="Times New Roman"/>
          <w:color w:val="111111"/>
          <w:shd w:val="clear" w:color="auto" w:fill="FFFFFF"/>
        </w:rPr>
        <w:t xml:space="preserve">IEZZI, G. </w:t>
      </w:r>
      <w:r w:rsidRPr="00E07205">
        <w:rPr>
          <w:rFonts w:ascii="Times New Roman" w:hAnsi="Times New Roman" w:cs="Times New Roman"/>
          <w:b/>
          <w:color w:val="111111"/>
          <w:shd w:val="clear" w:color="auto" w:fill="FFFFFF"/>
        </w:rPr>
        <w:t>Fundamentos da matemática elementar. Trigonometria</w:t>
      </w:r>
      <w:r w:rsidRPr="00E07205">
        <w:rPr>
          <w:rFonts w:ascii="Times New Roman" w:hAnsi="Times New Roman" w:cs="Times New Roman"/>
          <w:color w:val="111111"/>
          <w:shd w:val="clear" w:color="auto" w:fill="FFFFFF"/>
        </w:rPr>
        <w:t xml:space="preserve">. V. 3. </w:t>
      </w:r>
      <w:r w:rsidR="00A607DD" w:rsidRPr="00E07205">
        <w:rPr>
          <w:rFonts w:ascii="Times New Roman" w:hAnsi="Times New Roman" w:cs="Times New Roman"/>
          <w:color w:val="111111"/>
          <w:shd w:val="clear" w:color="auto" w:fill="FFFFFF"/>
        </w:rPr>
        <w:t xml:space="preserve">2ª edição. </w:t>
      </w:r>
      <w:r w:rsidRPr="00E07205">
        <w:rPr>
          <w:rFonts w:ascii="Times New Roman" w:hAnsi="Times New Roman" w:cs="Times New Roman"/>
          <w:color w:val="111111"/>
          <w:shd w:val="clear" w:color="auto" w:fill="FFFFFF"/>
        </w:rPr>
        <w:t>São Paulo: Atual Editora. 1977. 221 p.</w:t>
      </w:r>
    </w:p>
    <w:p w:rsidR="00E22B5F" w:rsidRPr="00E07205" w:rsidRDefault="00E22B5F" w:rsidP="00E22B5F">
      <w:pPr>
        <w:pStyle w:val="NormalWeb"/>
        <w:spacing w:before="0" w:beforeAutospacing="0" w:after="0" w:afterAutospacing="0"/>
        <w:textAlignment w:val="baseline"/>
        <w:rPr>
          <w:color w:val="111111"/>
          <w:sz w:val="22"/>
          <w:szCs w:val="22"/>
          <w:shd w:val="clear" w:color="auto" w:fill="FFFFFF"/>
        </w:rPr>
      </w:pPr>
      <w:r w:rsidRPr="00E07205">
        <w:rPr>
          <w:color w:val="111111"/>
          <w:sz w:val="22"/>
          <w:szCs w:val="22"/>
          <w:shd w:val="clear" w:color="auto" w:fill="FFFFFF"/>
        </w:rPr>
        <w:t xml:space="preserve">LANG, M. </w:t>
      </w:r>
      <w:r w:rsidRPr="00E07205">
        <w:rPr>
          <w:b/>
          <w:color w:val="111111"/>
          <w:sz w:val="22"/>
          <w:szCs w:val="22"/>
          <w:shd w:val="clear" w:color="auto" w:fill="FFFFFF"/>
        </w:rPr>
        <w:t xml:space="preserve">O que é </w:t>
      </w:r>
      <w:proofErr w:type="spellStart"/>
      <w:r w:rsidRPr="00E07205">
        <w:rPr>
          <w:b/>
          <w:color w:val="111111"/>
          <w:sz w:val="22"/>
          <w:szCs w:val="22"/>
          <w:shd w:val="clear" w:color="auto" w:fill="FFFFFF"/>
        </w:rPr>
        <w:t>rapport</w:t>
      </w:r>
      <w:proofErr w:type="spellEnd"/>
      <w:r w:rsidRPr="00E07205">
        <w:rPr>
          <w:b/>
          <w:color w:val="111111"/>
          <w:sz w:val="22"/>
          <w:szCs w:val="22"/>
          <w:shd w:val="clear" w:color="auto" w:fill="FFFFFF"/>
        </w:rPr>
        <w:t xml:space="preserve"> no design de estampas?</w:t>
      </w:r>
      <w:r w:rsidRPr="00E07205">
        <w:rPr>
          <w:color w:val="111111"/>
          <w:sz w:val="22"/>
          <w:szCs w:val="22"/>
          <w:shd w:val="clear" w:color="auto" w:fill="FFFFFF"/>
        </w:rPr>
        <w:t xml:space="preserve"> Marco Lang. EW </w:t>
      </w:r>
      <w:proofErr w:type="spellStart"/>
      <w:r w:rsidRPr="00E07205">
        <w:rPr>
          <w:color w:val="111111"/>
          <w:sz w:val="22"/>
          <w:szCs w:val="22"/>
          <w:shd w:val="clear" w:color="auto" w:fill="FFFFFF"/>
        </w:rPr>
        <w:t>Estampaweb</w:t>
      </w:r>
      <w:proofErr w:type="spellEnd"/>
      <w:r w:rsidRPr="00E07205">
        <w:rPr>
          <w:color w:val="111111"/>
          <w:sz w:val="22"/>
          <w:szCs w:val="22"/>
          <w:shd w:val="clear" w:color="auto" w:fill="FFFFFF"/>
        </w:rPr>
        <w:t xml:space="preserve">. Disponível em: </w:t>
      </w:r>
      <w:hyperlink r:id="rId24" w:history="1">
        <w:r w:rsidRPr="00E07205">
          <w:rPr>
            <w:rStyle w:val="Hyperlink"/>
            <w:sz w:val="22"/>
            <w:szCs w:val="22"/>
            <w:shd w:val="clear" w:color="auto" w:fill="FFFFFF"/>
          </w:rPr>
          <w:t>https://estampaweb.com/o-que-e-rapport-no-design-de-estampas/</w:t>
        </w:r>
      </w:hyperlink>
      <w:proofErr w:type="gramStart"/>
      <w:r w:rsidRPr="00E07205">
        <w:rPr>
          <w:color w:val="111111"/>
          <w:sz w:val="22"/>
          <w:szCs w:val="22"/>
          <w:shd w:val="clear" w:color="auto" w:fill="FFFFFF"/>
        </w:rPr>
        <w:t xml:space="preserve"> .</w:t>
      </w:r>
      <w:proofErr w:type="gramEnd"/>
      <w:r w:rsidRPr="00E07205">
        <w:rPr>
          <w:color w:val="111111"/>
          <w:sz w:val="22"/>
          <w:szCs w:val="22"/>
          <w:shd w:val="clear" w:color="auto" w:fill="FFFFFF"/>
        </w:rPr>
        <w:t xml:space="preserve"> Acesso em: 15/jul. 2019.</w:t>
      </w:r>
    </w:p>
    <w:p w:rsidR="00E22B5F" w:rsidRPr="00E07205" w:rsidRDefault="00E22B5F" w:rsidP="00E22B5F">
      <w:pPr>
        <w:pStyle w:val="NormalWeb"/>
        <w:spacing w:before="0" w:beforeAutospacing="0" w:after="0" w:afterAutospacing="0"/>
        <w:textAlignment w:val="baseline"/>
        <w:rPr>
          <w:color w:val="111111"/>
          <w:sz w:val="22"/>
          <w:szCs w:val="22"/>
        </w:rPr>
      </w:pPr>
    </w:p>
    <w:p w:rsidR="00965FBF" w:rsidRPr="00E07205" w:rsidRDefault="00965FBF" w:rsidP="00965FBF">
      <w:pPr>
        <w:spacing w:after="200" w:line="240" w:lineRule="auto"/>
        <w:rPr>
          <w:rFonts w:ascii="Times New Roman" w:hAnsi="Times New Roman" w:cs="Times New Roman"/>
        </w:rPr>
      </w:pPr>
      <w:r w:rsidRPr="00E07205">
        <w:rPr>
          <w:rFonts w:ascii="Times New Roman" w:hAnsi="Times New Roman" w:cs="Times New Roman"/>
        </w:rPr>
        <w:t>M</w:t>
      </w:r>
      <w:r w:rsidR="00F7133B" w:rsidRPr="00E07205">
        <w:rPr>
          <w:rFonts w:ascii="Times New Roman" w:hAnsi="Times New Roman" w:cs="Times New Roman"/>
        </w:rPr>
        <w:t>OREIRA, M. A., MASINI, E. F. S.</w:t>
      </w:r>
      <w:r w:rsidRPr="00E07205">
        <w:rPr>
          <w:rFonts w:ascii="Times New Roman" w:hAnsi="Times New Roman" w:cs="Times New Roman"/>
        </w:rPr>
        <w:t xml:space="preserve"> </w:t>
      </w:r>
      <w:r w:rsidRPr="00E07205">
        <w:rPr>
          <w:rFonts w:ascii="Times New Roman" w:hAnsi="Times New Roman" w:cs="Times New Roman"/>
          <w:b/>
        </w:rPr>
        <w:t xml:space="preserve">Aprendizagem significativa: a teoria de David </w:t>
      </w:r>
      <w:proofErr w:type="spellStart"/>
      <w:r w:rsidRPr="00E07205">
        <w:rPr>
          <w:rFonts w:ascii="Times New Roman" w:hAnsi="Times New Roman" w:cs="Times New Roman"/>
          <w:b/>
        </w:rPr>
        <w:t>Ausubel</w:t>
      </w:r>
      <w:proofErr w:type="spellEnd"/>
      <w:r w:rsidRPr="00E07205">
        <w:rPr>
          <w:rFonts w:ascii="Times New Roman" w:hAnsi="Times New Roman" w:cs="Times New Roman"/>
          <w:b/>
        </w:rPr>
        <w:t>.</w:t>
      </w:r>
      <w:r w:rsidRPr="00E07205">
        <w:rPr>
          <w:rFonts w:ascii="Times New Roman" w:hAnsi="Times New Roman" w:cs="Times New Roman"/>
        </w:rPr>
        <w:t xml:space="preserve"> São Paulo: Centauro, 2001.</w:t>
      </w:r>
      <w:r w:rsidR="00F7133B" w:rsidRPr="00E07205">
        <w:rPr>
          <w:rFonts w:ascii="Times New Roman" w:hAnsi="Times New Roman" w:cs="Times New Roman"/>
        </w:rPr>
        <w:t>111p.</w:t>
      </w:r>
    </w:p>
    <w:p w:rsidR="00CE753A" w:rsidRPr="00E07205" w:rsidRDefault="00F7133B" w:rsidP="00965FBF">
      <w:pPr>
        <w:spacing w:after="200" w:line="240" w:lineRule="auto"/>
        <w:rPr>
          <w:rFonts w:ascii="Times New Roman" w:hAnsi="Times New Roman" w:cs="Times New Roman"/>
          <w:shd w:val="clear" w:color="auto" w:fill="FFFFFF"/>
        </w:rPr>
      </w:pPr>
      <w:r w:rsidRPr="00E07205">
        <w:rPr>
          <w:rFonts w:ascii="Times New Roman" w:hAnsi="Times New Roman" w:cs="Times New Roman"/>
          <w:shd w:val="clear" w:color="auto" w:fill="FFFFFF"/>
        </w:rPr>
        <w:t xml:space="preserve">PEZZOLO, D. B. </w:t>
      </w:r>
      <w:r w:rsidRPr="00E07205">
        <w:rPr>
          <w:rFonts w:ascii="Times New Roman" w:hAnsi="Times New Roman" w:cs="Times New Roman"/>
          <w:b/>
          <w:shd w:val="clear" w:color="auto" w:fill="FFFFFF"/>
        </w:rPr>
        <w:t>Tecidos: História, tramas, tipos e usos</w:t>
      </w:r>
      <w:r w:rsidRPr="00E07205">
        <w:rPr>
          <w:rFonts w:ascii="Times New Roman" w:hAnsi="Times New Roman" w:cs="Times New Roman"/>
          <w:shd w:val="clear" w:color="auto" w:fill="FFFFFF"/>
        </w:rPr>
        <w:t xml:space="preserve">. São Paulo: </w:t>
      </w:r>
      <w:proofErr w:type="gramStart"/>
      <w:r w:rsidRPr="00E07205">
        <w:rPr>
          <w:rFonts w:ascii="Times New Roman" w:hAnsi="Times New Roman" w:cs="Times New Roman"/>
          <w:shd w:val="clear" w:color="auto" w:fill="FFFFFF"/>
        </w:rPr>
        <w:t>Senac</w:t>
      </w:r>
      <w:proofErr w:type="gramEnd"/>
      <w:r w:rsidRPr="00E07205">
        <w:rPr>
          <w:rFonts w:ascii="Times New Roman" w:hAnsi="Times New Roman" w:cs="Times New Roman"/>
          <w:shd w:val="clear" w:color="auto" w:fill="FFFFFF"/>
        </w:rPr>
        <w:t>, 2017. 328 p.</w:t>
      </w:r>
    </w:p>
    <w:p w:rsidR="00CE753A" w:rsidRPr="00E07205" w:rsidRDefault="00F16F62" w:rsidP="00965FBF">
      <w:pPr>
        <w:spacing w:after="200" w:line="24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E07205">
        <w:rPr>
          <w:rFonts w:ascii="Times New Roman" w:hAnsi="Times New Roman" w:cs="Times New Roman"/>
          <w:color w:val="000000"/>
        </w:rPr>
        <w:t xml:space="preserve">TREPTOW, D. </w:t>
      </w:r>
      <w:r w:rsidRPr="00E07205">
        <w:rPr>
          <w:rFonts w:ascii="Times New Roman" w:hAnsi="Times New Roman" w:cs="Times New Roman"/>
          <w:b/>
          <w:color w:val="000000"/>
        </w:rPr>
        <w:t>Inventando moda: planejamento de coleção</w:t>
      </w:r>
      <w:r w:rsidRPr="00E07205">
        <w:rPr>
          <w:rFonts w:ascii="Times New Roman" w:hAnsi="Times New Roman" w:cs="Times New Roman"/>
          <w:color w:val="000000"/>
        </w:rPr>
        <w:t xml:space="preserve">. São Paulo: </w:t>
      </w:r>
      <w:proofErr w:type="spellStart"/>
      <w:r w:rsidRPr="00E07205">
        <w:rPr>
          <w:rFonts w:ascii="Times New Roman" w:hAnsi="Times New Roman" w:cs="Times New Roman"/>
          <w:color w:val="000000"/>
        </w:rPr>
        <w:t>Doris</w:t>
      </w:r>
      <w:proofErr w:type="spellEnd"/>
      <w:r w:rsidRPr="00E07205">
        <w:rPr>
          <w:rFonts w:ascii="Times New Roman" w:hAnsi="Times New Roman" w:cs="Times New Roman"/>
          <w:color w:val="000000"/>
        </w:rPr>
        <w:t xml:space="preserve"> Elisa </w:t>
      </w:r>
      <w:proofErr w:type="spellStart"/>
      <w:r w:rsidRPr="00E07205">
        <w:rPr>
          <w:rFonts w:ascii="Times New Roman" w:hAnsi="Times New Roman" w:cs="Times New Roman"/>
          <w:color w:val="000000"/>
        </w:rPr>
        <w:t>Treptow</w:t>
      </w:r>
      <w:proofErr w:type="spellEnd"/>
      <w:r w:rsidRPr="00E07205">
        <w:rPr>
          <w:rFonts w:ascii="Times New Roman" w:hAnsi="Times New Roman" w:cs="Times New Roman"/>
          <w:color w:val="000000"/>
        </w:rPr>
        <w:t>. 208 p.</w:t>
      </w:r>
    </w:p>
    <w:p w:rsidR="00216E05" w:rsidRPr="00E07205" w:rsidRDefault="00CD3DE7" w:rsidP="009A4C31">
      <w:pPr>
        <w:spacing w:after="200" w:line="24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E07205">
        <w:rPr>
          <w:rFonts w:ascii="Times New Roman" w:hAnsi="Times New Roman" w:cs="Times New Roman"/>
          <w:color w:val="111111"/>
          <w:shd w:val="clear" w:color="auto" w:fill="FFFFFF"/>
        </w:rPr>
        <w:lastRenderedPageBreak/>
        <w:t xml:space="preserve">ZABALA, A. </w:t>
      </w:r>
      <w:r w:rsidRPr="00E07205">
        <w:rPr>
          <w:rFonts w:ascii="Times New Roman" w:hAnsi="Times New Roman" w:cs="Times New Roman"/>
          <w:b/>
          <w:color w:val="111111"/>
          <w:shd w:val="clear" w:color="auto" w:fill="FFFFFF"/>
        </w:rPr>
        <w:t>A Prática Educativa: Como ensinar</w:t>
      </w:r>
      <w:r w:rsidRPr="00E07205">
        <w:rPr>
          <w:rFonts w:ascii="Times New Roman" w:hAnsi="Times New Roman" w:cs="Times New Roman"/>
          <w:color w:val="111111"/>
          <w:shd w:val="clear" w:color="auto" w:fill="FFFFFF"/>
        </w:rPr>
        <w:t xml:space="preserve">. </w:t>
      </w:r>
      <w:r w:rsidR="00A607DD" w:rsidRPr="00E07205">
        <w:rPr>
          <w:rFonts w:ascii="Times New Roman" w:hAnsi="Times New Roman" w:cs="Times New Roman"/>
          <w:color w:val="111111"/>
          <w:shd w:val="clear" w:color="auto" w:fill="FFFFFF"/>
        </w:rPr>
        <w:t xml:space="preserve">2ª Edição. </w:t>
      </w:r>
      <w:r w:rsidRPr="00E07205">
        <w:rPr>
          <w:rFonts w:ascii="Times New Roman" w:hAnsi="Times New Roman" w:cs="Times New Roman"/>
          <w:color w:val="111111"/>
          <w:shd w:val="clear" w:color="auto" w:fill="FFFFFF"/>
        </w:rPr>
        <w:t>Porto Alegre: Artmed, 1998. 224 p.</w:t>
      </w:r>
    </w:p>
    <w:sectPr w:rsidR="00216E05" w:rsidRPr="00E07205" w:rsidSect="00516263">
      <w:headerReference w:type="default" r:id="rId25"/>
      <w:footerReference w:type="even" r:id="rId26"/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0CD" w:rsidRDefault="007940CD" w:rsidP="00516263">
      <w:pPr>
        <w:spacing w:after="0" w:line="240" w:lineRule="auto"/>
      </w:pPr>
      <w:r>
        <w:separator/>
      </w:r>
    </w:p>
  </w:endnote>
  <w:endnote w:type="continuationSeparator" w:id="0">
    <w:p w:rsidR="007940CD" w:rsidRDefault="007940CD" w:rsidP="0051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263" w:rsidRPr="00D54F13" w:rsidRDefault="00516263" w:rsidP="00516263">
    <w:pPr>
      <w:pStyle w:val="Rodap"/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 wp14:anchorId="6CD4FF51" wp14:editId="4253A583">
              <wp:simplePos x="0" y="0"/>
              <wp:positionH relativeFrom="column">
                <wp:posOffset>0</wp:posOffset>
              </wp:positionH>
              <wp:positionV relativeFrom="paragraph">
                <wp:posOffset>-59056</wp:posOffset>
              </wp:positionV>
              <wp:extent cx="5580380" cy="0"/>
              <wp:effectExtent l="0" t="0" r="0" b="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8038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2460DBCF" id="Conector reto 4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0,-4.65pt" to="439.4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" strokecolor="#404040">
              <o:lock v:ext="edit" shapetype="f"/>
            </v:line>
          </w:pict>
        </mc:Fallback>
      </mc:AlternateContent>
    </w:r>
    <w:r w:rsidRPr="00D54F13">
      <w:rPr>
        <w:b/>
        <w:sz w:val="15"/>
      </w:rPr>
      <w:t xml:space="preserve">EMR-RS - ANO </w:t>
    </w:r>
    <w:r>
      <w:rPr>
        <w:b/>
        <w:sz w:val="15"/>
      </w:rPr>
      <w:t>20</w:t>
    </w:r>
    <w:r w:rsidRPr="00D54F13">
      <w:rPr>
        <w:b/>
        <w:sz w:val="15"/>
      </w:rPr>
      <w:t xml:space="preserve"> - 201</w:t>
    </w:r>
    <w:r>
      <w:rPr>
        <w:b/>
        <w:sz w:val="15"/>
      </w:rPr>
      <w:t>9</w:t>
    </w:r>
    <w:r w:rsidRPr="00D54F13">
      <w:rPr>
        <w:b/>
        <w:sz w:val="15"/>
      </w:rPr>
      <w:t xml:space="preserve"> - número </w:t>
    </w:r>
    <w:r>
      <w:rPr>
        <w:b/>
        <w:sz w:val="15"/>
      </w:rPr>
      <w:t>20</w:t>
    </w:r>
    <w:r w:rsidRPr="00D54F13">
      <w:rPr>
        <w:b/>
        <w:sz w:val="15"/>
      </w:rPr>
      <w:t xml:space="preserve"> - v.</w:t>
    </w:r>
    <w:r>
      <w:rPr>
        <w:b/>
        <w:sz w:val="15"/>
      </w:rPr>
      <w:t>1 – p</w:t>
    </w:r>
    <w:r w:rsidRPr="001536D4">
      <w:rPr>
        <w:b/>
        <w:sz w:val="15"/>
      </w:rPr>
      <w:t>.</w:t>
    </w:r>
    <w:r w:rsidRPr="001536D4">
      <w:rPr>
        <w:b/>
      </w:rPr>
      <w:t xml:space="preserve"> </w:t>
    </w:r>
    <w:sdt>
      <w:sdtPr>
        <w:rPr>
          <w:b/>
        </w:rPr>
        <w:id w:val="1344976397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r>
          <w:rPr>
            <w:b/>
            <w:sz w:val="16"/>
          </w:rPr>
          <w:t>X</w:t>
        </w:r>
        <w:proofErr w:type="gramStart"/>
      </w:sdtContent>
    </w:sdt>
    <w:proofErr w:type="gramEnd"/>
  </w:p>
  <w:p w:rsidR="00516263" w:rsidRDefault="00516263" w:rsidP="00516263">
    <w:pPr>
      <w:tabs>
        <w:tab w:val="left" w:pos="4902"/>
      </w:tabs>
      <w:spacing w:after="0" w:line="240" w:lineRule="auto"/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64384" behindDoc="1" locked="0" layoutInCell="1" allowOverlap="1" wp14:anchorId="1E015966" wp14:editId="34CF6A7C">
              <wp:simplePos x="0" y="0"/>
              <wp:positionH relativeFrom="column">
                <wp:posOffset>-6350</wp:posOffset>
              </wp:positionH>
              <wp:positionV relativeFrom="paragraph">
                <wp:posOffset>20319</wp:posOffset>
              </wp:positionV>
              <wp:extent cx="5580380" cy="0"/>
              <wp:effectExtent l="0" t="0" r="0" b="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03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00D5D3EA" id="Conector reto 5" o:spid="_x0000_s1026" style="position:absolute;z-index:-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5pt,1.6pt" to="438.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263" w:rsidRDefault="00516263" w:rsidP="00516263"/>
  <w:p w:rsidR="00516263" w:rsidRPr="00D54F13" w:rsidRDefault="00516263" w:rsidP="00516263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1434D504" wp14:editId="49DCB63F">
              <wp:simplePos x="0" y="0"/>
              <wp:positionH relativeFrom="column">
                <wp:posOffset>0</wp:posOffset>
              </wp:positionH>
              <wp:positionV relativeFrom="paragraph">
                <wp:posOffset>-59056</wp:posOffset>
              </wp:positionV>
              <wp:extent cx="5580380" cy="0"/>
              <wp:effectExtent l="0" t="0" r="0" b="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8038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92867B7" id="Conector reto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0,-4.65pt" to="439.4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" strokecolor="#404040">
              <o:lock v:ext="edit" shapetype="f"/>
            </v:line>
          </w:pict>
        </mc:Fallback>
      </mc:AlternateContent>
    </w:r>
    <w:r w:rsidRPr="00D54F13">
      <w:rPr>
        <w:b/>
        <w:sz w:val="15"/>
      </w:rPr>
      <w:t xml:space="preserve">EMR-RS - ANO </w:t>
    </w:r>
    <w:r>
      <w:rPr>
        <w:b/>
        <w:sz w:val="15"/>
      </w:rPr>
      <w:t>20</w:t>
    </w:r>
    <w:r w:rsidRPr="00D54F13">
      <w:rPr>
        <w:b/>
        <w:sz w:val="15"/>
      </w:rPr>
      <w:t xml:space="preserve"> - 201</w:t>
    </w:r>
    <w:r>
      <w:rPr>
        <w:b/>
        <w:sz w:val="15"/>
      </w:rPr>
      <w:t>9</w:t>
    </w:r>
    <w:r w:rsidRPr="00D54F13">
      <w:rPr>
        <w:b/>
        <w:sz w:val="15"/>
      </w:rPr>
      <w:t xml:space="preserve"> - número </w:t>
    </w:r>
    <w:r>
      <w:rPr>
        <w:b/>
        <w:sz w:val="15"/>
      </w:rPr>
      <w:t>20</w:t>
    </w:r>
    <w:r w:rsidRPr="00D54F13">
      <w:rPr>
        <w:b/>
        <w:sz w:val="15"/>
      </w:rPr>
      <w:t xml:space="preserve"> - v.</w:t>
    </w:r>
    <w:r>
      <w:rPr>
        <w:b/>
        <w:sz w:val="15"/>
      </w:rPr>
      <w:t>1 – p</w:t>
    </w:r>
    <w:r w:rsidRPr="001536D4">
      <w:rPr>
        <w:b/>
        <w:sz w:val="15"/>
      </w:rPr>
      <w:t>.</w:t>
    </w:r>
    <w:r w:rsidRPr="001536D4">
      <w:rPr>
        <w:b/>
      </w:rPr>
      <w:t xml:space="preserve"> </w:t>
    </w:r>
    <w:sdt>
      <w:sdtPr>
        <w:rPr>
          <w:b/>
        </w:rPr>
        <w:id w:val="1327922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r>
          <w:rPr>
            <w:b/>
            <w:sz w:val="16"/>
          </w:rPr>
          <w:t>X</w:t>
        </w:r>
        <w:proofErr w:type="gramStart"/>
      </w:sdtContent>
    </w:sdt>
    <w:proofErr w:type="gramEnd"/>
  </w:p>
  <w:p w:rsidR="00516263" w:rsidRDefault="00516263" w:rsidP="00516263">
    <w:pPr>
      <w:tabs>
        <w:tab w:val="left" w:pos="4902"/>
      </w:tabs>
      <w:spacing w:after="0" w:line="240" w:lineRule="auto"/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61312" behindDoc="1" locked="0" layoutInCell="1" allowOverlap="1" wp14:anchorId="334866C7" wp14:editId="7B9BBC9A">
              <wp:simplePos x="0" y="0"/>
              <wp:positionH relativeFrom="column">
                <wp:posOffset>-6350</wp:posOffset>
              </wp:positionH>
              <wp:positionV relativeFrom="paragraph">
                <wp:posOffset>20319</wp:posOffset>
              </wp:positionV>
              <wp:extent cx="558038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03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3EA314C" id="Conector reto 1" o:spid="_x0000_s1026" style="position:absolute;z-index:-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5pt,1.6pt" to="438.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" strokeweight="1pt"/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0CD" w:rsidRDefault="007940CD" w:rsidP="00516263">
      <w:pPr>
        <w:spacing w:after="0" w:line="240" w:lineRule="auto"/>
      </w:pPr>
      <w:r>
        <w:separator/>
      </w:r>
    </w:p>
  </w:footnote>
  <w:footnote w:type="continuationSeparator" w:id="0">
    <w:p w:rsidR="007940CD" w:rsidRDefault="007940CD" w:rsidP="00516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263" w:rsidRPr="003247B5" w:rsidRDefault="00516263" w:rsidP="00516263">
    <w:pPr>
      <w:spacing w:line="0" w:lineRule="atLeast"/>
      <w:rPr>
        <w:b/>
        <w:sz w:val="16"/>
      </w:rPr>
    </w:pPr>
    <w:r>
      <w:rPr>
        <w:noProof/>
        <w:sz w:val="24"/>
        <w:lang w:eastAsia="pt-BR"/>
      </w:rPr>
      <mc:AlternateContent>
        <mc:Choice Requires="wps">
          <w:drawing>
            <wp:anchor distT="4294967294" distB="4294967294" distL="114300" distR="114300" simplePos="0" relativeHeight="251659264" behindDoc="1" locked="0" layoutInCell="1" allowOverlap="1" wp14:anchorId="2EAF9854" wp14:editId="2173A6DC">
              <wp:simplePos x="0" y="0"/>
              <wp:positionH relativeFrom="column">
                <wp:posOffset>-61595</wp:posOffset>
              </wp:positionH>
              <wp:positionV relativeFrom="paragraph">
                <wp:posOffset>151129</wp:posOffset>
              </wp:positionV>
              <wp:extent cx="5579745" cy="0"/>
              <wp:effectExtent l="0" t="0" r="0" b="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996AC71" id="Conector reto 3" o:spid="_x0000_s1026" style="position:absolute;z-index:-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.85pt,11.9pt" to="434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" strokecolor="#404040" strokeweight="2pt"/>
          </w:pict>
        </mc:Fallback>
      </mc:AlternateContent>
    </w:r>
    <w:r w:rsidRPr="003247B5">
      <w:rPr>
        <w:b/>
        <w:sz w:val="16"/>
      </w:rPr>
      <w:t>EDUCAÇÃO MATEMÁTICA EM REVISTA – RS</w:t>
    </w:r>
  </w:p>
  <w:p w:rsidR="00516263" w:rsidRDefault="0051626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7A9"/>
    <w:multiLevelType w:val="hybridMultilevel"/>
    <w:tmpl w:val="A6F452F4"/>
    <w:lvl w:ilvl="0" w:tplc="7CE4A6BA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BD2D6B"/>
    <w:multiLevelType w:val="hybridMultilevel"/>
    <w:tmpl w:val="3C90BC20"/>
    <w:lvl w:ilvl="0" w:tplc="3F0E688C">
      <w:start w:val="1"/>
      <w:numFmt w:val="bullet"/>
      <w:pStyle w:val="Colibri11topico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E7F1B4D"/>
    <w:multiLevelType w:val="hybridMultilevel"/>
    <w:tmpl w:val="0A5E2CA8"/>
    <w:lvl w:ilvl="0" w:tplc="F5ECFA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D2F60"/>
    <w:multiLevelType w:val="hybridMultilevel"/>
    <w:tmpl w:val="45C0500A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4434456"/>
    <w:multiLevelType w:val="hybridMultilevel"/>
    <w:tmpl w:val="B4409010"/>
    <w:lvl w:ilvl="0" w:tplc="EEF82D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C9E"/>
    <w:rsid w:val="00012C9E"/>
    <w:rsid w:val="00020FBC"/>
    <w:rsid w:val="000231B1"/>
    <w:rsid w:val="000A2883"/>
    <w:rsid w:val="000B2259"/>
    <w:rsid w:val="000D583A"/>
    <w:rsid w:val="000D7733"/>
    <w:rsid w:val="001061C2"/>
    <w:rsid w:val="001A1F9E"/>
    <w:rsid w:val="001B29CE"/>
    <w:rsid w:val="001B7BA6"/>
    <w:rsid w:val="001E45D4"/>
    <w:rsid w:val="001F379F"/>
    <w:rsid w:val="001F6B2C"/>
    <w:rsid w:val="00216E05"/>
    <w:rsid w:val="002305D0"/>
    <w:rsid w:val="00245609"/>
    <w:rsid w:val="00265071"/>
    <w:rsid w:val="002777EB"/>
    <w:rsid w:val="0029192F"/>
    <w:rsid w:val="0029624E"/>
    <w:rsid w:val="00297A1C"/>
    <w:rsid w:val="002A35B8"/>
    <w:rsid w:val="002D380C"/>
    <w:rsid w:val="00323F55"/>
    <w:rsid w:val="00351A36"/>
    <w:rsid w:val="00354DBB"/>
    <w:rsid w:val="00361F0A"/>
    <w:rsid w:val="003B2C2A"/>
    <w:rsid w:val="003C3D3A"/>
    <w:rsid w:val="003F5631"/>
    <w:rsid w:val="0042794C"/>
    <w:rsid w:val="0043270C"/>
    <w:rsid w:val="004408BC"/>
    <w:rsid w:val="0044143F"/>
    <w:rsid w:val="00442812"/>
    <w:rsid w:val="004627AD"/>
    <w:rsid w:val="00472580"/>
    <w:rsid w:val="00492DAA"/>
    <w:rsid w:val="004934B4"/>
    <w:rsid w:val="004948C9"/>
    <w:rsid w:val="004D64D4"/>
    <w:rsid w:val="004D785B"/>
    <w:rsid w:val="004E3BF8"/>
    <w:rsid w:val="00516263"/>
    <w:rsid w:val="00521C8F"/>
    <w:rsid w:val="00561F7E"/>
    <w:rsid w:val="00573756"/>
    <w:rsid w:val="005C43DE"/>
    <w:rsid w:val="005C4958"/>
    <w:rsid w:val="005C56C4"/>
    <w:rsid w:val="005D433B"/>
    <w:rsid w:val="00600385"/>
    <w:rsid w:val="006063DD"/>
    <w:rsid w:val="0065787F"/>
    <w:rsid w:val="006A14B9"/>
    <w:rsid w:val="006A7A2F"/>
    <w:rsid w:val="006B01AA"/>
    <w:rsid w:val="006B7FBD"/>
    <w:rsid w:val="006C6BA4"/>
    <w:rsid w:val="00700F65"/>
    <w:rsid w:val="007123EE"/>
    <w:rsid w:val="0073414B"/>
    <w:rsid w:val="007940CD"/>
    <w:rsid w:val="007A17FF"/>
    <w:rsid w:val="007B1AB3"/>
    <w:rsid w:val="007D407F"/>
    <w:rsid w:val="007E4A58"/>
    <w:rsid w:val="007F3218"/>
    <w:rsid w:val="00813740"/>
    <w:rsid w:val="00884F37"/>
    <w:rsid w:val="008A2051"/>
    <w:rsid w:val="008A6EB4"/>
    <w:rsid w:val="008D4EF0"/>
    <w:rsid w:val="008E3D05"/>
    <w:rsid w:val="009253E1"/>
    <w:rsid w:val="00965FBF"/>
    <w:rsid w:val="00997DD1"/>
    <w:rsid w:val="009A1407"/>
    <w:rsid w:val="009A4C31"/>
    <w:rsid w:val="009B0142"/>
    <w:rsid w:val="009B01B0"/>
    <w:rsid w:val="009F1F19"/>
    <w:rsid w:val="00A3777B"/>
    <w:rsid w:val="00A45A64"/>
    <w:rsid w:val="00A53A6D"/>
    <w:rsid w:val="00A607DD"/>
    <w:rsid w:val="00A7400A"/>
    <w:rsid w:val="00A74BBA"/>
    <w:rsid w:val="00A84BBF"/>
    <w:rsid w:val="00AB33A1"/>
    <w:rsid w:val="00AC7543"/>
    <w:rsid w:val="00AD67C4"/>
    <w:rsid w:val="00B02066"/>
    <w:rsid w:val="00B03E25"/>
    <w:rsid w:val="00B10198"/>
    <w:rsid w:val="00B107A7"/>
    <w:rsid w:val="00B22E2E"/>
    <w:rsid w:val="00B3077B"/>
    <w:rsid w:val="00B37AE1"/>
    <w:rsid w:val="00B53CC6"/>
    <w:rsid w:val="00B71360"/>
    <w:rsid w:val="00B9350D"/>
    <w:rsid w:val="00BA5D11"/>
    <w:rsid w:val="00BB11DC"/>
    <w:rsid w:val="00BB182C"/>
    <w:rsid w:val="00BC5BC4"/>
    <w:rsid w:val="00BE69B7"/>
    <w:rsid w:val="00BF2CC5"/>
    <w:rsid w:val="00C2230F"/>
    <w:rsid w:val="00C51D65"/>
    <w:rsid w:val="00C53054"/>
    <w:rsid w:val="00C634CB"/>
    <w:rsid w:val="00C670FF"/>
    <w:rsid w:val="00C71FC5"/>
    <w:rsid w:val="00C73F2B"/>
    <w:rsid w:val="00CA6C9F"/>
    <w:rsid w:val="00CC0ED2"/>
    <w:rsid w:val="00CD3DE7"/>
    <w:rsid w:val="00CE0004"/>
    <w:rsid w:val="00CE753A"/>
    <w:rsid w:val="00CF51C3"/>
    <w:rsid w:val="00CF7D0A"/>
    <w:rsid w:val="00D610F7"/>
    <w:rsid w:val="00D8084B"/>
    <w:rsid w:val="00DB5999"/>
    <w:rsid w:val="00DE2776"/>
    <w:rsid w:val="00DE2CC3"/>
    <w:rsid w:val="00DF20B0"/>
    <w:rsid w:val="00E07205"/>
    <w:rsid w:val="00E22B5F"/>
    <w:rsid w:val="00E41BB6"/>
    <w:rsid w:val="00E625A0"/>
    <w:rsid w:val="00E9685C"/>
    <w:rsid w:val="00ED5599"/>
    <w:rsid w:val="00EE7617"/>
    <w:rsid w:val="00EF00C6"/>
    <w:rsid w:val="00F02502"/>
    <w:rsid w:val="00F043A0"/>
    <w:rsid w:val="00F1080E"/>
    <w:rsid w:val="00F16F62"/>
    <w:rsid w:val="00F36274"/>
    <w:rsid w:val="00F45E88"/>
    <w:rsid w:val="00F7133B"/>
    <w:rsid w:val="00FA5A50"/>
    <w:rsid w:val="00FA78F9"/>
    <w:rsid w:val="00FB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62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6263"/>
  </w:style>
  <w:style w:type="paragraph" w:styleId="Rodap">
    <w:name w:val="footer"/>
    <w:basedOn w:val="Normal"/>
    <w:link w:val="RodapChar"/>
    <w:uiPriority w:val="99"/>
    <w:unhideWhenUsed/>
    <w:rsid w:val="005162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263"/>
  </w:style>
  <w:style w:type="table" w:styleId="Tabelacomgrade">
    <w:name w:val="Table Grid"/>
    <w:basedOn w:val="Tabelanormal"/>
    <w:uiPriority w:val="39"/>
    <w:rsid w:val="00AD6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7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77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77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libri11topico">
    <w:name w:val="* Colibri 11 topico"/>
    <w:basedOn w:val="Corpodetexto"/>
    <w:uiPriority w:val="99"/>
    <w:rsid w:val="002777EB"/>
    <w:pPr>
      <w:numPr>
        <w:numId w:val="1"/>
      </w:numPr>
      <w:spacing w:after="0" w:line="240" w:lineRule="auto"/>
      <w:ind w:left="0" w:firstLine="0"/>
      <w:jc w:val="both"/>
    </w:pPr>
    <w:rPr>
      <w:rFonts w:ascii="Calibri" w:eastAsia="Times New Roman" w:hAnsi="Calibri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77E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777E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777EB"/>
  </w:style>
  <w:style w:type="character" w:styleId="Hyperlink">
    <w:name w:val="Hyperlink"/>
    <w:basedOn w:val="Fontepargpadro"/>
    <w:uiPriority w:val="99"/>
    <w:unhideWhenUsed/>
    <w:rsid w:val="00492DAA"/>
    <w:rPr>
      <w:color w:val="0000FF"/>
      <w:u w:val="single"/>
    </w:rPr>
  </w:style>
  <w:style w:type="character" w:customStyle="1" w:styleId="texto1">
    <w:name w:val="texto1"/>
    <w:basedOn w:val="Fontepargpadro"/>
    <w:rsid w:val="00CF51C3"/>
  </w:style>
  <w:style w:type="character" w:customStyle="1" w:styleId="breadcrumblast">
    <w:name w:val="breadcrumb_last"/>
    <w:basedOn w:val="Fontepargpadro"/>
    <w:rsid w:val="00E22B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62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6263"/>
  </w:style>
  <w:style w:type="paragraph" w:styleId="Rodap">
    <w:name w:val="footer"/>
    <w:basedOn w:val="Normal"/>
    <w:link w:val="RodapChar"/>
    <w:uiPriority w:val="99"/>
    <w:unhideWhenUsed/>
    <w:rsid w:val="005162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263"/>
  </w:style>
  <w:style w:type="table" w:styleId="Tabelacomgrade">
    <w:name w:val="Table Grid"/>
    <w:basedOn w:val="Tabelanormal"/>
    <w:uiPriority w:val="39"/>
    <w:rsid w:val="00AD6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7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77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77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libri11topico">
    <w:name w:val="* Colibri 11 topico"/>
    <w:basedOn w:val="Corpodetexto"/>
    <w:uiPriority w:val="99"/>
    <w:rsid w:val="002777EB"/>
    <w:pPr>
      <w:numPr>
        <w:numId w:val="1"/>
      </w:numPr>
      <w:spacing w:after="0" w:line="240" w:lineRule="auto"/>
      <w:ind w:left="0" w:firstLine="0"/>
      <w:jc w:val="both"/>
    </w:pPr>
    <w:rPr>
      <w:rFonts w:ascii="Calibri" w:eastAsia="Times New Roman" w:hAnsi="Calibri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77E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777E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777EB"/>
  </w:style>
  <w:style w:type="character" w:styleId="Hyperlink">
    <w:name w:val="Hyperlink"/>
    <w:basedOn w:val="Fontepargpadro"/>
    <w:uiPriority w:val="99"/>
    <w:unhideWhenUsed/>
    <w:rsid w:val="00492DAA"/>
    <w:rPr>
      <w:color w:val="0000FF"/>
      <w:u w:val="single"/>
    </w:rPr>
  </w:style>
  <w:style w:type="character" w:customStyle="1" w:styleId="texto1">
    <w:name w:val="texto1"/>
    <w:basedOn w:val="Fontepargpadro"/>
    <w:rsid w:val="00CF51C3"/>
  </w:style>
  <w:style w:type="character" w:customStyle="1" w:styleId="breadcrumblast">
    <w:name w:val="breadcrumb_last"/>
    <w:basedOn w:val="Fontepargpadro"/>
    <w:rsid w:val="00E22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0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estampaweb.com/o-que-e-rapport-no-design-de-estampa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5CDBA-7767-4991-A674-613CCC646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3930</Words>
  <Characters>21228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Henrique</dc:creator>
  <cp:lastModifiedBy>Luciana V buranello</cp:lastModifiedBy>
  <cp:revision>2</cp:revision>
  <cp:lastPrinted>2019-09-03T13:27:00Z</cp:lastPrinted>
  <dcterms:created xsi:type="dcterms:W3CDTF">2019-09-05T20:23:00Z</dcterms:created>
  <dcterms:modified xsi:type="dcterms:W3CDTF">2019-09-05T20:23:00Z</dcterms:modified>
</cp:coreProperties>
</file>